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79" w:rsidRDefault="006C5179" w:rsidP="006C5179">
      <w:pPr>
        <w:pStyle w:val="NormlCalibri11"/>
        <w:pBdr>
          <w:top w:val="none" w:sz="0" w:space="0" w:color="auto"/>
          <w:left w:val="none" w:sz="0" w:space="0" w:color="auto"/>
          <w:bottom w:val="single" w:sz="4" w:space="1" w:color="99CC00"/>
          <w:right w:val="none" w:sz="0" w:space="0" w:color="auto"/>
        </w:pBdr>
      </w:pPr>
    </w:p>
    <w:p w:rsidR="006C5179" w:rsidRPr="006C5179" w:rsidRDefault="006C5179" w:rsidP="006C5179">
      <w:pPr>
        <w:pStyle w:val="NormlCalibri11"/>
        <w:pBdr>
          <w:top w:val="none" w:sz="0" w:space="0" w:color="auto"/>
          <w:left w:val="none" w:sz="0" w:space="0" w:color="auto"/>
          <w:bottom w:val="single" w:sz="4" w:space="1" w:color="99CC00"/>
          <w:right w:val="none" w:sz="0" w:space="0" w:color="auto"/>
        </w:pBdr>
      </w:pPr>
    </w:p>
    <w:tbl>
      <w:tblPr>
        <w:tblW w:w="5000" w:type="pct"/>
        <w:jc w:val="center"/>
        <w:tblLook w:val="04A0"/>
      </w:tblPr>
      <w:tblGrid>
        <w:gridCol w:w="9855"/>
      </w:tblGrid>
      <w:tr w:rsidR="004B543E" w:rsidRPr="00D13162">
        <w:trPr>
          <w:trHeight w:val="1440"/>
          <w:jc w:val="center"/>
        </w:trPr>
        <w:tc>
          <w:tcPr>
            <w:tcW w:w="5000" w:type="pct"/>
            <w:vAlign w:val="center"/>
          </w:tcPr>
          <w:p w:rsidR="00792C37" w:rsidRPr="00BD6B84" w:rsidRDefault="00756380" w:rsidP="00EB4686">
            <w:pPr>
              <w:pStyle w:val="Nincstrkz"/>
              <w:jc w:val="center"/>
              <w:rPr>
                <w:b/>
                <w:sz w:val="28"/>
                <w:szCs w:val="28"/>
              </w:rPr>
            </w:pPr>
            <w:r w:rsidRPr="00BD6B84">
              <w:rPr>
                <w:b/>
                <w:sz w:val="28"/>
                <w:szCs w:val="28"/>
              </w:rPr>
              <w:t>H</w:t>
            </w:r>
            <w:r w:rsidR="00792C37" w:rsidRPr="00BD6B84">
              <w:rPr>
                <w:b/>
                <w:sz w:val="28"/>
                <w:szCs w:val="28"/>
              </w:rPr>
              <w:t>elyi</w:t>
            </w:r>
          </w:p>
          <w:p w:rsidR="004B543E" w:rsidRPr="00BD6B84" w:rsidRDefault="004B543E" w:rsidP="00EB4686">
            <w:pPr>
              <w:pStyle w:val="Nincstrkz"/>
              <w:jc w:val="center"/>
              <w:rPr>
                <w:b/>
                <w:sz w:val="28"/>
                <w:szCs w:val="28"/>
              </w:rPr>
            </w:pPr>
            <w:r w:rsidRPr="00BD6B84">
              <w:rPr>
                <w:b/>
                <w:sz w:val="28"/>
                <w:szCs w:val="28"/>
              </w:rPr>
              <w:t xml:space="preserve">Esélyegyenlőségi </w:t>
            </w:r>
          </w:p>
          <w:p w:rsidR="004B543E" w:rsidRPr="00BD6B84" w:rsidRDefault="004B543E" w:rsidP="00EB4686">
            <w:pPr>
              <w:pStyle w:val="Nincstrkz"/>
              <w:jc w:val="center"/>
              <w:rPr>
                <w:sz w:val="28"/>
                <w:szCs w:val="28"/>
              </w:rPr>
            </w:pPr>
            <w:r w:rsidRPr="00BD6B84">
              <w:rPr>
                <w:b/>
                <w:sz w:val="28"/>
                <w:szCs w:val="28"/>
              </w:rPr>
              <w:t>Program</w:t>
            </w:r>
          </w:p>
        </w:tc>
      </w:tr>
      <w:tr w:rsidR="004B543E" w:rsidRPr="00D13162">
        <w:trPr>
          <w:trHeight w:val="720"/>
          <w:jc w:val="center"/>
        </w:trPr>
        <w:tc>
          <w:tcPr>
            <w:tcW w:w="5000" w:type="pct"/>
            <w:vAlign w:val="center"/>
          </w:tcPr>
          <w:p w:rsidR="004B543E" w:rsidRPr="00BD6B84" w:rsidRDefault="0098358B" w:rsidP="00EB4686">
            <w:pPr>
              <w:pStyle w:val="Nincstrkz"/>
              <w:jc w:val="center"/>
              <w:rPr>
                <w:sz w:val="28"/>
                <w:szCs w:val="28"/>
              </w:rPr>
            </w:pPr>
            <w:r>
              <w:rPr>
                <w:sz w:val="28"/>
                <w:szCs w:val="28"/>
              </w:rPr>
              <w:t xml:space="preserve">Pilisszentiván </w:t>
            </w:r>
            <w:r w:rsidR="004B543E" w:rsidRPr="00BD6B84">
              <w:rPr>
                <w:sz w:val="28"/>
                <w:szCs w:val="28"/>
              </w:rPr>
              <w:t>Község Önkormányzata</w:t>
            </w:r>
          </w:p>
        </w:tc>
      </w:tr>
      <w:tr w:rsidR="004B543E" w:rsidRPr="00D13162">
        <w:trPr>
          <w:trHeight w:val="360"/>
          <w:jc w:val="center"/>
        </w:trPr>
        <w:tc>
          <w:tcPr>
            <w:tcW w:w="5000" w:type="pct"/>
            <w:vAlign w:val="center"/>
          </w:tcPr>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4B543E" w:rsidRPr="00BD6B84" w:rsidRDefault="004B543E" w:rsidP="00EB4686">
            <w:pPr>
              <w:pStyle w:val="Nincstrkz"/>
              <w:jc w:val="center"/>
              <w:rPr>
                <w:b/>
                <w:bCs/>
                <w:sz w:val="28"/>
                <w:szCs w:val="28"/>
              </w:rPr>
            </w:pPr>
          </w:p>
          <w:p w:rsidR="0098358B" w:rsidRPr="00BD6B84" w:rsidRDefault="0098358B" w:rsidP="0098358B">
            <w:pPr>
              <w:pStyle w:val="Nincstrkz"/>
              <w:jc w:val="center"/>
              <w:rPr>
                <w:b/>
                <w:bCs/>
                <w:sz w:val="28"/>
                <w:szCs w:val="28"/>
              </w:rPr>
            </w:pPr>
          </w:p>
          <w:p w:rsidR="00DD49A1" w:rsidRDefault="00DD49A1" w:rsidP="00EB4686">
            <w:pPr>
              <w:pStyle w:val="Nincstrkz"/>
              <w:jc w:val="center"/>
              <w:rPr>
                <w:b/>
                <w:bCs/>
                <w:sz w:val="28"/>
                <w:szCs w:val="28"/>
              </w:rPr>
            </w:pPr>
          </w:p>
          <w:p w:rsidR="00DD49A1" w:rsidRPr="00BD6B84" w:rsidRDefault="00DD49A1" w:rsidP="00EB4686">
            <w:pPr>
              <w:pStyle w:val="Nincstrkz"/>
              <w:jc w:val="center"/>
              <w:rPr>
                <w:b/>
                <w:bCs/>
                <w:sz w:val="28"/>
                <w:szCs w:val="28"/>
              </w:rPr>
            </w:pPr>
          </w:p>
          <w:p w:rsidR="004B543E" w:rsidRPr="00BD6B84" w:rsidRDefault="00440473" w:rsidP="00EB4686">
            <w:pPr>
              <w:pStyle w:val="Nincstrkz"/>
              <w:jc w:val="center"/>
              <w:rPr>
                <w:b/>
                <w:bCs/>
                <w:sz w:val="28"/>
                <w:szCs w:val="28"/>
              </w:rPr>
            </w:pPr>
            <w:r>
              <w:rPr>
                <w:noProof/>
                <w:lang w:eastAsia="hu-HU"/>
              </w:rPr>
              <w:drawing>
                <wp:inline distT="0" distB="0" distL="0" distR="0">
                  <wp:extent cx="2033905" cy="1623695"/>
                  <wp:effectExtent l="0" t="0" r="444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3905" cy="1623695"/>
                          </a:xfrm>
                          <a:prstGeom prst="rect">
                            <a:avLst/>
                          </a:prstGeom>
                          <a:noFill/>
                          <a:ln>
                            <a:noFill/>
                          </a:ln>
                        </pic:spPr>
                      </pic:pic>
                    </a:graphicData>
                  </a:graphic>
                </wp:inline>
              </w:drawing>
            </w:r>
          </w:p>
          <w:p w:rsidR="004B543E" w:rsidRPr="00BD6B84" w:rsidRDefault="004B543E" w:rsidP="00EB4686">
            <w:pPr>
              <w:pStyle w:val="Nincstrkz"/>
              <w:jc w:val="center"/>
              <w:rPr>
                <w:b/>
                <w:bCs/>
                <w:sz w:val="28"/>
                <w:szCs w:val="28"/>
              </w:rPr>
            </w:pPr>
          </w:p>
          <w:p w:rsidR="004B543E" w:rsidRPr="00BD6B84" w:rsidRDefault="004B543E" w:rsidP="00EB4686">
            <w:pPr>
              <w:pStyle w:val="Nincstrkz"/>
              <w:rPr>
                <w:b/>
                <w:bCs/>
                <w:sz w:val="28"/>
                <w:szCs w:val="28"/>
              </w:rPr>
            </w:pPr>
          </w:p>
          <w:p w:rsidR="004B543E" w:rsidRPr="00BD6B84" w:rsidRDefault="004B543E" w:rsidP="00EB4686">
            <w:pPr>
              <w:pStyle w:val="Nincstrkz"/>
              <w:jc w:val="center"/>
              <w:rPr>
                <w:b/>
                <w:bCs/>
                <w:sz w:val="28"/>
                <w:szCs w:val="28"/>
              </w:rPr>
            </w:pPr>
          </w:p>
          <w:p w:rsidR="004B543E" w:rsidRDefault="004B543E" w:rsidP="00EB4686">
            <w:pPr>
              <w:pStyle w:val="Nincstrkz"/>
              <w:jc w:val="center"/>
              <w:rPr>
                <w:b/>
                <w:bCs/>
                <w:sz w:val="28"/>
                <w:szCs w:val="28"/>
              </w:rPr>
            </w:pPr>
          </w:p>
          <w:p w:rsidR="006C5179" w:rsidRDefault="006C5179" w:rsidP="00EB4686">
            <w:pPr>
              <w:pStyle w:val="Nincstrkz"/>
              <w:jc w:val="center"/>
              <w:rPr>
                <w:b/>
                <w:bCs/>
                <w:sz w:val="28"/>
                <w:szCs w:val="28"/>
              </w:rPr>
            </w:pPr>
          </w:p>
          <w:p w:rsidR="006C5179" w:rsidRPr="00BD6B84" w:rsidRDefault="006C5179" w:rsidP="00EB4686">
            <w:pPr>
              <w:pStyle w:val="Nincstrkz"/>
              <w:jc w:val="center"/>
              <w:rPr>
                <w:b/>
                <w:bCs/>
                <w:sz w:val="28"/>
                <w:szCs w:val="28"/>
              </w:rPr>
            </w:pPr>
          </w:p>
          <w:p w:rsidR="004B543E" w:rsidRPr="00BD6B84" w:rsidRDefault="004B543E" w:rsidP="00EB4686">
            <w:pPr>
              <w:pStyle w:val="Nincstrkz"/>
              <w:jc w:val="center"/>
              <w:rPr>
                <w:b/>
                <w:bCs/>
                <w:sz w:val="28"/>
                <w:szCs w:val="28"/>
              </w:rPr>
            </w:pPr>
          </w:p>
        </w:tc>
      </w:tr>
    </w:tbl>
    <w:p w:rsidR="004B543E" w:rsidRPr="00D13162" w:rsidRDefault="004B543E" w:rsidP="00EB4686">
      <w:pPr>
        <w:rPr>
          <w:szCs w:val="22"/>
        </w:rPr>
      </w:pPr>
    </w:p>
    <w:p w:rsidR="00305093" w:rsidRPr="00181D81" w:rsidRDefault="00181D81" w:rsidP="00181D81">
      <w:pPr>
        <w:jc w:val="center"/>
        <w:rPr>
          <w:b/>
          <w:szCs w:val="22"/>
        </w:rPr>
      </w:pPr>
      <w:bookmarkStart w:id="0" w:name="_Toc212109296"/>
      <w:bookmarkStart w:id="1" w:name="_Toc212109388"/>
      <w:bookmarkStart w:id="2" w:name="_Toc212110155"/>
      <w:bookmarkStart w:id="3" w:name="_Toc212110228"/>
      <w:bookmarkStart w:id="4" w:name="_Toc212110686"/>
      <w:bookmarkStart w:id="5" w:name="_Toc212115928"/>
      <w:bookmarkStart w:id="6" w:name="_Toc212118935"/>
      <w:bookmarkStart w:id="7" w:name="_Toc212124922"/>
      <w:bookmarkStart w:id="8" w:name="_Toc212141182"/>
      <w:bookmarkStart w:id="9" w:name="_Toc212141249"/>
      <w:bookmarkStart w:id="10" w:name="_Toc212144758"/>
      <w:bookmarkStart w:id="11" w:name="_Toc212172172"/>
      <w:bookmarkStart w:id="12" w:name="_Toc212178433"/>
      <w:bookmarkStart w:id="13" w:name="_Toc212179295"/>
      <w:bookmarkStart w:id="14" w:name="_Toc212183716"/>
      <w:bookmarkStart w:id="15" w:name="_Toc212183770"/>
      <w:bookmarkStart w:id="16" w:name="_Toc212183816"/>
      <w:bookmarkStart w:id="17" w:name="_Toc212183854"/>
      <w:bookmarkStart w:id="18" w:name="_Toc212268304"/>
      <w:bookmarkStart w:id="19" w:name="_Toc212268340"/>
      <w:bookmarkStart w:id="20" w:name="_Toc212270487"/>
      <w:r w:rsidRPr="00181D81">
        <w:rPr>
          <w:b/>
          <w:szCs w:val="22"/>
        </w:rPr>
        <w:t>2013-2015</w:t>
      </w:r>
    </w:p>
    <w:p w:rsidR="00305093" w:rsidRPr="00D13162" w:rsidRDefault="00305093" w:rsidP="00EB4686">
      <w:pPr>
        <w:rPr>
          <w:szCs w:val="22"/>
        </w:rPr>
      </w:pPr>
    </w:p>
    <w:p w:rsidR="00305093" w:rsidRPr="0054318E" w:rsidRDefault="00CB714A" w:rsidP="0054318E">
      <w:pPr>
        <w:jc w:val="center"/>
        <w:rPr>
          <w:b/>
          <w:szCs w:val="22"/>
        </w:rPr>
      </w:pPr>
      <w:r w:rsidRPr="00CB714A">
        <w:rPr>
          <w:noProof/>
          <w:szCs w:val="22"/>
        </w:rPr>
        <w:pict>
          <v:shapetype id="_x0000_t202" coordsize="21600,21600" o:spt="202" path="m,l,21600r21600,l21600,xe">
            <v:stroke joinstyle="miter"/>
            <v:path gradientshapeok="t" o:connecttype="rect"/>
          </v:shapetype>
          <v:shape id="Text Box 23" o:spid="_x0000_s1026" type="#_x0000_t202" style="position:absolute;left:0;text-align:left;margin-left:-18pt;margin-top:38.15pt;width:192.15pt;height:107.0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" stroked="f">
            <v:textbox>
              <w:txbxContent>
                <w:p w:rsidR="00181D81" w:rsidRPr="00C57194" w:rsidRDefault="00181D81" w:rsidP="006C5179">
                  <w:pPr>
                    <w:rPr>
                      <w:rFonts w:eastAsia="Calibri"/>
                      <w:sz w:val="18"/>
                      <w:szCs w:val="18"/>
                      <w:lang w:eastAsia="en-US"/>
                    </w:rPr>
                  </w:pPr>
                </w:p>
              </w:txbxContent>
            </v:textbox>
          </v:shape>
        </w:pict>
      </w:r>
      <w:r w:rsidR="006C5179">
        <w:rPr>
          <w:b/>
          <w:szCs w:val="22"/>
        </w:rPr>
        <w:br w:type="page"/>
      </w:r>
      <w:r w:rsidR="00305093" w:rsidRPr="0054318E">
        <w:rPr>
          <w:b/>
          <w:szCs w:val="22"/>
        </w:rPr>
        <w:lastRenderedPageBreak/>
        <w:t>Tartalom</w:t>
      </w:r>
    </w:p>
    <w:p w:rsidR="006B1FB5" w:rsidRPr="00D13162" w:rsidRDefault="006B1FB5" w:rsidP="006B1FB5">
      <w:pPr>
        <w:rPr>
          <w:szCs w:val="22"/>
        </w:rPr>
      </w:pPr>
    </w:p>
    <w:p w:rsidR="00E122AD" w:rsidRDefault="00CB714A">
      <w:pPr>
        <w:pStyle w:val="TJ1"/>
        <w:rPr>
          <w:rFonts w:ascii="Times New Roman" w:hAnsi="Times New Roman"/>
          <w:sz w:val="24"/>
          <w:szCs w:val="24"/>
        </w:rPr>
      </w:pPr>
      <w:r w:rsidRPr="00931CF1">
        <w:fldChar w:fldCharType="begin"/>
      </w:r>
      <w:r w:rsidR="007002F1" w:rsidRPr="00931CF1">
        <w:instrText xml:space="preserve"> TOC \o "4-4" \h \z \t "Címsor 1;1;Címsor 2;2;Címsor 3;3;Alcím;2" </w:instrText>
      </w:r>
      <w:r w:rsidRPr="00931CF1">
        <w:fldChar w:fldCharType="separate"/>
      </w:r>
      <w:hyperlink w:anchor="_Toc349210319" w:history="1">
        <w:r w:rsidR="00E122AD" w:rsidRPr="00493C23">
          <w:rPr>
            <w:rStyle w:val="Hiperhivatkozs"/>
          </w:rPr>
          <w:t>Helyi Esélyegyenlőségi Program (HEP)</w:t>
        </w:r>
        <w:r w:rsidR="00E122AD">
          <w:rPr>
            <w:webHidden/>
          </w:rPr>
          <w:tab/>
        </w:r>
        <w:r>
          <w:rPr>
            <w:webHidden/>
          </w:rPr>
          <w:fldChar w:fldCharType="begin"/>
        </w:r>
        <w:r w:rsidR="00E122AD">
          <w:rPr>
            <w:webHidden/>
          </w:rPr>
          <w:instrText xml:space="preserve"> PAGEREF _Toc349210319 \h </w:instrText>
        </w:r>
        <w:r>
          <w:rPr>
            <w:webHidden/>
          </w:rPr>
        </w:r>
        <w:r>
          <w:rPr>
            <w:webHidden/>
          </w:rPr>
          <w:fldChar w:fldCharType="separate"/>
        </w:r>
        <w:r w:rsidR="009B6E63">
          <w:rPr>
            <w:webHidden/>
          </w:rPr>
          <w:t>3</w:t>
        </w:r>
        <w:r>
          <w:rPr>
            <w:webHidden/>
          </w:rPr>
          <w:fldChar w:fldCharType="end"/>
        </w:r>
      </w:hyperlink>
    </w:p>
    <w:p w:rsidR="00E122AD" w:rsidRDefault="00CB714A">
      <w:pPr>
        <w:pStyle w:val="TJ2"/>
        <w:tabs>
          <w:tab w:val="right" w:leader="dot" w:pos="9629"/>
        </w:tabs>
        <w:rPr>
          <w:rFonts w:ascii="Times New Roman" w:hAnsi="Times New Roman"/>
          <w:noProof/>
          <w:sz w:val="24"/>
        </w:rPr>
      </w:pPr>
      <w:hyperlink w:anchor="_Toc349210320" w:history="1">
        <w:r w:rsidR="00E122AD" w:rsidRPr="00493C23">
          <w:rPr>
            <w:rStyle w:val="Hiperhivatkozs"/>
            <w:noProof/>
          </w:rPr>
          <w:t>Bevezetés</w:t>
        </w:r>
        <w:r w:rsidR="00E122AD">
          <w:rPr>
            <w:noProof/>
            <w:webHidden/>
          </w:rPr>
          <w:tab/>
        </w:r>
        <w:r>
          <w:rPr>
            <w:noProof/>
            <w:webHidden/>
          </w:rPr>
          <w:fldChar w:fldCharType="begin"/>
        </w:r>
        <w:r w:rsidR="00E122AD">
          <w:rPr>
            <w:noProof/>
            <w:webHidden/>
          </w:rPr>
          <w:instrText xml:space="preserve"> PAGEREF _Toc349210320 \h </w:instrText>
        </w:r>
        <w:r>
          <w:rPr>
            <w:noProof/>
            <w:webHidden/>
          </w:rPr>
        </w:r>
        <w:r>
          <w:rPr>
            <w:noProof/>
            <w:webHidden/>
          </w:rPr>
          <w:fldChar w:fldCharType="separate"/>
        </w:r>
        <w:r w:rsidR="009B6E63">
          <w:rPr>
            <w:noProof/>
            <w:webHidden/>
          </w:rPr>
          <w:t>3</w:t>
        </w:r>
        <w:r>
          <w:rPr>
            <w:noProof/>
            <w:webHidden/>
          </w:rPr>
          <w:fldChar w:fldCharType="end"/>
        </w:r>
      </w:hyperlink>
    </w:p>
    <w:p w:rsidR="00E122AD" w:rsidRDefault="00CB714A">
      <w:pPr>
        <w:pStyle w:val="TJ2"/>
        <w:tabs>
          <w:tab w:val="right" w:leader="dot" w:pos="9629"/>
        </w:tabs>
        <w:rPr>
          <w:rFonts w:ascii="Times New Roman" w:hAnsi="Times New Roman"/>
          <w:noProof/>
          <w:sz w:val="24"/>
        </w:rPr>
      </w:pPr>
      <w:hyperlink w:anchor="_Toc349210321" w:history="1">
        <w:r w:rsidR="00E122AD" w:rsidRPr="00493C23">
          <w:rPr>
            <w:rStyle w:val="Hiperhivatkozs"/>
            <w:noProof/>
          </w:rPr>
          <w:t>A település bemutatása</w:t>
        </w:r>
        <w:r w:rsidR="00E122AD">
          <w:rPr>
            <w:noProof/>
            <w:webHidden/>
          </w:rPr>
          <w:tab/>
        </w:r>
        <w:r>
          <w:rPr>
            <w:noProof/>
            <w:webHidden/>
          </w:rPr>
          <w:fldChar w:fldCharType="begin"/>
        </w:r>
        <w:r w:rsidR="00E122AD">
          <w:rPr>
            <w:noProof/>
            <w:webHidden/>
          </w:rPr>
          <w:instrText xml:space="preserve"> PAGEREF _Toc349210321 \h </w:instrText>
        </w:r>
        <w:r>
          <w:rPr>
            <w:noProof/>
            <w:webHidden/>
          </w:rPr>
        </w:r>
        <w:r>
          <w:rPr>
            <w:noProof/>
            <w:webHidden/>
          </w:rPr>
          <w:fldChar w:fldCharType="separate"/>
        </w:r>
        <w:r w:rsidR="009B6E63">
          <w:rPr>
            <w:noProof/>
            <w:webHidden/>
          </w:rPr>
          <w:t>3</w:t>
        </w:r>
        <w:r>
          <w:rPr>
            <w:noProof/>
            <w:webHidden/>
          </w:rPr>
          <w:fldChar w:fldCharType="end"/>
        </w:r>
      </w:hyperlink>
    </w:p>
    <w:p w:rsidR="00E122AD" w:rsidRDefault="00CB714A">
      <w:pPr>
        <w:pStyle w:val="TJ2"/>
        <w:tabs>
          <w:tab w:val="right" w:leader="dot" w:pos="9629"/>
        </w:tabs>
        <w:rPr>
          <w:rFonts w:ascii="Times New Roman" w:hAnsi="Times New Roman"/>
          <w:noProof/>
          <w:sz w:val="24"/>
        </w:rPr>
      </w:pPr>
      <w:hyperlink w:anchor="_Toc349210322" w:history="1">
        <w:r w:rsidR="00E122AD" w:rsidRPr="00493C23">
          <w:rPr>
            <w:rStyle w:val="Hiperhivatkozs"/>
            <w:noProof/>
          </w:rPr>
          <w:t>Értékeink, küldetésünk</w:t>
        </w:r>
        <w:r w:rsidR="00E122AD">
          <w:rPr>
            <w:noProof/>
            <w:webHidden/>
          </w:rPr>
          <w:tab/>
        </w:r>
        <w:r>
          <w:rPr>
            <w:noProof/>
            <w:webHidden/>
          </w:rPr>
          <w:fldChar w:fldCharType="begin"/>
        </w:r>
        <w:r w:rsidR="00E122AD">
          <w:rPr>
            <w:noProof/>
            <w:webHidden/>
          </w:rPr>
          <w:instrText xml:space="preserve"> PAGEREF _Toc349210322 \h </w:instrText>
        </w:r>
        <w:r>
          <w:rPr>
            <w:noProof/>
            <w:webHidden/>
          </w:rPr>
        </w:r>
        <w:r>
          <w:rPr>
            <w:noProof/>
            <w:webHidden/>
          </w:rPr>
          <w:fldChar w:fldCharType="separate"/>
        </w:r>
        <w:r w:rsidR="009B6E63">
          <w:rPr>
            <w:noProof/>
            <w:webHidden/>
          </w:rPr>
          <w:t>4</w:t>
        </w:r>
        <w:r>
          <w:rPr>
            <w:noProof/>
            <w:webHidden/>
          </w:rPr>
          <w:fldChar w:fldCharType="end"/>
        </w:r>
      </w:hyperlink>
    </w:p>
    <w:p w:rsidR="00E122AD" w:rsidRDefault="00CB714A">
      <w:pPr>
        <w:pStyle w:val="TJ2"/>
        <w:tabs>
          <w:tab w:val="right" w:leader="dot" w:pos="9629"/>
        </w:tabs>
        <w:rPr>
          <w:rFonts w:ascii="Times New Roman" w:hAnsi="Times New Roman"/>
          <w:noProof/>
          <w:sz w:val="24"/>
        </w:rPr>
      </w:pPr>
      <w:hyperlink w:anchor="_Toc349210323" w:history="1">
        <w:r w:rsidR="00E122AD" w:rsidRPr="00493C23">
          <w:rPr>
            <w:rStyle w:val="Hiperhivatkozs"/>
            <w:noProof/>
          </w:rPr>
          <w:t>Célok</w:t>
        </w:r>
        <w:r w:rsidR="00E122AD">
          <w:rPr>
            <w:noProof/>
            <w:webHidden/>
          </w:rPr>
          <w:tab/>
        </w:r>
        <w:r>
          <w:rPr>
            <w:noProof/>
            <w:webHidden/>
          </w:rPr>
          <w:fldChar w:fldCharType="begin"/>
        </w:r>
        <w:r w:rsidR="00E122AD">
          <w:rPr>
            <w:noProof/>
            <w:webHidden/>
          </w:rPr>
          <w:instrText xml:space="preserve"> PAGEREF _Toc349210323 \h </w:instrText>
        </w:r>
        <w:r>
          <w:rPr>
            <w:noProof/>
            <w:webHidden/>
          </w:rPr>
        </w:r>
        <w:r>
          <w:rPr>
            <w:noProof/>
            <w:webHidden/>
          </w:rPr>
          <w:fldChar w:fldCharType="separate"/>
        </w:r>
        <w:r w:rsidR="009B6E63">
          <w:rPr>
            <w:noProof/>
            <w:webHidden/>
          </w:rPr>
          <w:t>4</w:t>
        </w:r>
        <w:r>
          <w:rPr>
            <w:noProof/>
            <w:webHidden/>
          </w:rPr>
          <w:fldChar w:fldCharType="end"/>
        </w:r>
      </w:hyperlink>
    </w:p>
    <w:p w:rsidR="00E122AD" w:rsidRDefault="00CB714A">
      <w:pPr>
        <w:pStyle w:val="TJ2"/>
        <w:tabs>
          <w:tab w:val="right" w:leader="dot" w:pos="9629"/>
        </w:tabs>
        <w:rPr>
          <w:rFonts w:ascii="Times New Roman" w:hAnsi="Times New Roman"/>
          <w:noProof/>
          <w:sz w:val="24"/>
        </w:rPr>
      </w:pPr>
      <w:hyperlink w:anchor="_Toc349210324" w:history="1">
        <w:r w:rsidR="00E122AD" w:rsidRPr="00493C23">
          <w:rPr>
            <w:rStyle w:val="Hiperhivatkozs"/>
            <w:noProof/>
          </w:rPr>
          <w:t>A Helyi Esélyegyenlőségi Program Helyzetelemzése (HEP HE)</w:t>
        </w:r>
        <w:r w:rsidR="00E122AD">
          <w:rPr>
            <w:noProof/>
            <w:webHidden/>
          </w:rPr>
          <w:tab/>
        </w:r>
        <w:r>
          <w:rPr>
            <w:noProof/>
            <w:webHidden/>
          </w:rPr>
          <w:fldChar w:fldCharType="begin"/>
        </w:r>
        <w:r w:rsidR="00E122AD">
          <w:rPr>
            <w:noProof/>
            <w:webHidden/>
          </w:rPr>
          <w:instrText xml:space="preserve"> PAGEREF _Toc349210324 \h </w:instrText>
        </w:r>
        <w:r>
          <w:rPr>
            <w:noProof/>
            <w:webHidden/>
          </w:rPr>
        </w:r>
        <w:r>
          <w:rPr>
            <w:noProof/>
            <w:webHidden/>
          </w:rPr>
          <w:fldChar w:fldCharType="separate"/>
        </w:r>
        <w:r w:rsidR="009B6E63">
          <w:rPr>
            <w:noProof/>
            <w:webHidden/>
          </w:rPr>
          <w:t>7</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25" w:history="1">
        <w:r w:rsidR="00E122AD" w:rsidRPr="00493C23">
          <w:rPr>
            <w:rStyle w:val="Hiperhivatkozs"/>
            <w:noProof/>
          </w:rPr>
          <w:t>1. Jogszabályi háttér bemutatása</w:t>
        </w:r>
        <w:r w:rsidR="00E122AD">
          <w:rPr>
            <w:noProof/>
            <w:webHidden/>
          </w:rPr>
          <w:tab/>
        </w:r>
        <w:r>
          <w:rPr>
            <w:noProof/>
            <w:webHidden/>
          </w:rPr>
          <w:fldChar w:fldCharType="begin"/>
        </w:r>
        <w:r w:rsidR="00E122AD">
          <w:rPr>
            <w:noProof/>
            <w:webHidden/>
          </w:rPr>
          <w:instrText xml:space="preserve"> PAGEREF _Toc349210325 \h </w:instrText>
        </w:r>
        <w:r>
          <w:rPr>
            <w:noProof/>
            <w:webHidden/>
          </w:rPr>
        </w:r>
        <w:r>
          <w:rPr>
            <w:noProof/>
            <w:webHidden/>
          </w:rPr>
          <w:fldChar w:fldCharType="separate"/>
        </w:r>
        <w:r w:rsidR="009B6E63">
          <w:rPr>
            <w:noProof/>
            <w:webHidden/>
          </w:rPr>
          <w:t>7</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26" w:history="1">
        <w:r w:rsidR="00E122AD" w:rsidRPr="00493C23">
          <w:rPr>
            <w:rStyle w:val="Hiperhivatkozs"/>
            <w:noProof/>
          </w:rPr>
          <w:t>2. Stratégiai környezet bemutatása</w:t>
        </w:r>
        <w:r w:rsidR="00E122AD">
          <w:rPr>
            <w:noProof/>
            <w:webHidden/>
          </w:rPr>
          <w:tab/>
        </w:r>
        <w:r>
          <w:rPr>
            <w:noProof/>
            <w:webHidden/>
          </w:rPr>
          <w:fldChar w:fldCharType="begin"/>
        </w:r>
        <w:r w:rsidR="00E122AD">
          <w:rPr>
            <w:noProof/>
            <w:webHidden/>
          </w:rPr>
          <w:instrText xml:space="preserve"> PAGEREF _Toc349210326 \h </w:instrText>
        </w:r>
        <w:r>
          <w:rPr>
            <w:noProof/>
            <w:webHidden/>
          </w:rPr>
        </w:r>
        <w:r>
          <w:rPr>
            <w:noProof/>
            <w:webHidden/>
          </w:rPr>
          <w:fldChar w:fldCharType="separate"/>
        </w:r>
        <w:r w:rsidR="009B6E63">
          <w:rPr>
            <w:noProof/>
            <w:webHidden/>
          </w:rPr>
          <w:t>7</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27" w:history="1">
        <w:r w:rsidR="00E122AD" w:rsidRPr="00493C23">
          <w:rPr>
            <w:rStyle w:val="Hiperhivatkozs"/>
            <w:noProof/>
          </w:rPr>
          <w:t>3. A mélyszegénységben élők és a romák helyzete, esélyegyenlősége</w:t>
        </w:r>
        <w:r w:rsidR="00E122AD">
          <w:rPr>
            <w:noProof/>
            <w:webHidden/>
          </w:rPr>
          <w:tab/>
        </w:r>
        <w:r>
          <w:rPr>
            <w:noProof/>
            <w:webHidden/>
          </w:rPr>
          <w:fldChar w:fldCharType="begin"/>
        </w:r>
        <w:r w:rsidR="00E122AD">
          <w:rPr>
            <w:noProof/>
            <w:webHidden/>
          </w:rPr>
          <w:instrText xml:space="preserve"> PAGEREF _Toc349210327 \h </w:instrText>
        </w:r>
        <w:r>
          <w:rPr>
            <w:noProof/>
            <w:webHidden/>
          </w:rPr>
        </w:r>
        <w:r>
          <w:rPr>
            <w:noProof/>
            <w:webHidden/>
          </w:rPr>
          <w:fldChar w:fldCharType="separate"/>
        </w:r>
        <w:r w:rsidR="009B6E63">
          <w:rPr>
            <w:noProof/>
            <w:webHidden/>
          </w:rPr>
          <w:t>9</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28" w:history="1">
        <w:r w:rsidR="00E122AD" w:rsidRPr="00493C23">
          <w:rPr>
            <w:rStyle w:val="Hiperhivatkozs"/>
            <w:noProof/>
          </w:rPr>
          <w:t>4. A gyermekek helyzete, esélyegyenlősége, gyermekszegénység</w:t>
        </w:r>
        <w:r w:rsidR="00E122AD">
          <w:rPr>
            <w:noProof/>
            <w:webHidden/>
          </w:rPr>
          <w:tab/>
        </w:r>
        <w:r>
          <w:rPr>
            <w:noProof/>
            <w:webHidden/>
          </w:rPr>
          <w:fldChar w:fldCharType="begin"/>
        </w:r>
        <w:r w:rsidR="00E122AD">
          <w:rPr>
            <w:noProof/>
            <w:webHidden/>
          </w:rPr>
          <w:instrText xml:space="preserve"> PAGEREF _Toc349210328 \h </w:instrText>
        </w:r>
        <w:r>
          <w:rPr>
            <w:noProof/>
            <w:webHidden/>
          </w:rPr>
        </w:r>
        <w:r>
          <w:rPr>
            <w:noProof/>
            <w:webHidden/>
          </w:rPr>
          <w:fldChar w:fldCharType="separate"/>
        </w:r>
        <w:r w:rsidR="009B6E63">
          <w:rPr>
            <w:noProof/>
            <w:webHidden/>
          </w:rPr>
          <w:t>19</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29" w:history="1">
        <w:r w:rsidR="00E122AD" w:rsidRPr="00493C23">
          <w:rPr>
            <w:rStyle w:val="Hiperhivatkozs"/>
            <w:noProof/>
          </w:rPr>
          <w:t>5. A nők helyzete, esélyegyenlősége</w:t>
        </w:r>
        <w:r w:rsidR="00E122AD">
          <w:rPr>
            <w:noProof/>
            <w:webHidden/>
          </w:rPr>
          <w:tab/>
        </w:r>
        <w:r>
          <w:rPr>
            <w:noProof/>
            <w:webHidden/>
          </w:rPr>
          <w:fldChar w:fldCharType="begin"/>
        </w:r>
        <w:r w:rsidR="00E122AD">
          <w:rPr>
            <w:noProof/>
            <w:webHidden/>
          </w:rPr>
          <w:instrText xml:space="preserve"> PAGEREF _Toc349210329 \h </w:instrText>
        </w:r>
        <w:r>
          <w:rPr>
            <w:noProof/>
            <w:webHidden/>
          </w:rPr>
        </w:r>
        <w:r>
          <w:rPr>
            <w:noProof/>
            <w:webHidden/>
          </w:rPr>
          <w:fldChar w:fldCharType="separate"/>
        </w:r>
        <w:r w:rsidR="009B6E63">
          <w:rPr>
            <w:noProof/>
            <w:webHidden/>
          </w:rPr>
          <w:t>26</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30" w:history="1">
        <w:r w:rsidR="00E122AD" w:rsidRPr="00493C23">
          <w:rPr>
            <w:rStyle w:val="Hiperhivatkozs"/>
            <w:noProof/>
          </w:rPr>
          <w:t>6. Az idősek helyzete, esélyegyenlősége</w:t>
        </w:r>
        <w:r w:rsidR="00E122AD">
          <w:rPr>
            <w:noProof/>
            <w:webHidden/>
          </w:rPr>
          <w:tab/>
        </w:r>
        <w:r>
          <w:rPr>
            <w:noProof/>
            <w:webHidden/>
          </w:rPr>
          <w:fldChar w:fldCharType="begin"/>
        </w:r>
        <w:r w:rsidR="00E122AD">
          <w:rPr>
            <w:noProof/>
            <w:webHidden/>
          </w:rPr>
          <w:instrText xml:space="preserve"> PAGEREF _Toc349210330 \h </w:instrText>
        </w:r>
        <w:r>
          <w:rPr>
            <w:noProof/>
            <w:webHidden/>
          </w:rPr>
        </w:r>
        <w:r>
          <w:rPr>
            <w:noProof/>
            <w:webHidden/>
          </w:rPr>
          <w:fldChar w:fldCharType="separate"/>
        </w:r>
        <w:r w:rsidR="009B6E63">
          <w:rPr>
            <w:noProof/>
            <w:webHidden/>
          </w:rPr>
          <w:t>29</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31" w:history="1">
        <w:r w:rsidR="00E122AD" w:rsidRPr="00493C23">
          <w:rPr>
            <w:rStyle w:val="Hiperhivatkozs"/>
            <w:noProof/>
          </w:rPr>
          <w:t>7. A fogyatékkal élők helyzete, esélyegyenlősége</w:t>
        </w:r>
        <w:r w:rsidR="00E122AD">
          <w:rPr>
            <w:noProof/>
            <w:webHidden/>
          </w:rPr>
          <w:tab/>
        </w:r>
        <w:r>
          <w:rPr>
            <w:noProof/>
            <w:webHidden/>
          </w:rPr>
          <w:fldChar w:fldCharType="begin"/>
        </w:r>
        <w:r w:rsidR="00E122AD">
          <w:rPr>
            <w:noProof/>
            <w:webHidden/>
          </w:rPr>
          <w:instrText xml:space="preserve"> PAGEREF _Toc349210331 \h </w:instrText>
        </w:r>
        <w:r>
          <w:rPr>
            <w:noProof/>
            <w:webHidden/>
          </w:rPr>
        </w:r>
        <w:r>
          <w:rPr>
            <w:noProof/>
            <w:webHidden/>
          </w:rPr>
          <w:fldChar w:fldCharType="separate"/>
        </w:r>
        <w:r w:rsidR="009B6E63">
          <w:rPr>
            <w:noProof/>
            <w:webHidden/>
          </w:rPr>
          <w:t>31</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32" w:history="1">
        <w:r w:rsidR="00E122AD" w:rsidRPr="00493C23">
          <w:rPr>
            <w:rStyle w:val="Hiperhivatkozs"/>
            <w:noProof/>
          </w:rPr>
          <w:t>8. Helyi partnerség, lakossági önszerveződések, civil szervezetek és for-profit szereplők társadalmi felelősségvállalása</w:t>
        </w:r>
        <w:r w:rsidR="00E122AD">
          <w:rPr>
            <w:noProof/>
            <w:webHidden/>
          </w:rPr>
          <w:tab/>
        </w:r>
        <w:r>
          <w:rPr>
            <w:noProof/>
            <w:webHidden/>
          </w:rPr>
          <w:fldChar w:fldCharType="begin"/>
        </w:r>
        <w:r w:rsidR="00E122AD">
          <w:rPr>
            <w:noProof/>
            <w:webHidden/>
          </w:rPr>
          <w:instrText xml:space="preserve"> PAGEREF _Toc349210332 \h </w:instrText>
        </w:r>
        <w:r>
          <w:rPr>
            <w:noProof/>
            <w:webHidden/>
          </w:rPr>
        </w:r>
        <w:r>
          <w:rPr>
            <w:noProof/>
            <w:webHidden/>
          </w:rPr>
          <w:fldChar w:fldCharType="separate"/>
        </w:r>
        <w:r w:rsidR="009B6E63">
          <w:rPr>
            <w:noProof/>
            <w:webHidden/>
          </w:rPr>
          <w:t>33</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33" w:history="1">
        <w:r w:rsidR="00E122AD" w:rsidRPr="00493C23">
          <w:rPr>
            <w:rStyle w:val="Hiperhivatkozs"/>
            <w:noProof/>
          </w:rPr>
          <w:t>9. A helyi esélyegyenlőségi program nyilvánossága</w:t>
        </w:r>
        <w:r w:rsidR="00E122AD">
          <w:rPr>
            <w:noProof/>
            <w:webHidden/>
          </w:rPr>
          <w:tab/>
        </w:r>
        <w:r>
          <w:rPr>
            <w:noProof/>
            <w:webHidden/>
          </w:rPr>
          <w:fldChar w:fldCharType="begin"/>
        </w:r>
        <w:r w:rsidR="00E122AD">
          <w:rPr>
            <w:noProof/>
            <w:webHidden/>
          </w:rPr>
          <w:instrText xml:space="preserve"> PAGEREF _Toc349210333 \h </w:instrText>
        </w:r>
        <w:r>
          <w:rPr>
            <w:noProof/>
            <w:webHidden/>
          </w:rPr>
        </w:r>
        <w:r>
          <w:rPr>
            <w:noProof/>
            <w:webHidden/>
          </w:rPr>
          <w:fldChar w:fldCharType="separate"/>
        </w:r>
        <w:r w:rsidR="009B6E63">
          <w:rPr>
            <w:noProof/>
            <w:webHidden/>
          </w:rPr>
          <w:t>33</w:t>
        </w:r>
        <w:r>
          <w:rPr>
            <w:noProof/>
            <w:webHidden/>
          </w:rPr>
          <w:fldChar w:fldCharType="end"/>
        </w:r>
      </w:hyperlink>
    </w:p>
    <w:p w:rsidR="00E122AD" w:rsidRDefault="00CB714A">
      <w:pPr>
        <w:pStyle w:val="TJ2"/>
        <w:tabs>
          <w:tab w:val="right" w:leader="dot" w:pos="9629"/>
        </w:tabs>
        <w:rPr>
          <w:rFonts w:ascii="Times New Roman" w:hAnsi="Times New Roman"/>
          <w:noProof/>
          <w:sz w:val="24"/>
        </w:rPr>
      </w:pPr>
      <w:hyperlink w:anchor="_Toc349210334" w:history="1">
        <w:r w:rsidR="00E122AD" w:rsidRPr="00493C23">
          <w:rPr>
            <w:rStyle w:val="Hiperhivatkozs"/>
            <w:noProof/>
          </w:rPr>
          <w:t>A Helyi Esélyegyenlőségi Program Intézkedési Terve (HEP IT)</w:t>
        </w:r>
        <w:r w:rsidR="00E122AD">
          <w:rPr>
            <w:noProof/>
            <w:webHidden/>
          </w:rPr>
          <w:tab/>
        </w:r>
        <w:r>
          <w:rPr>
            <w:noProof/>
            <w:webHidden/>
          </w:rPr>
          <w:fldChar w:fldCharType="begin"/>
        </w:r>
        <w:r w:rsidR="00E122AD">
          <w:rPr>
            <w:noProof/>
            <w:webHidden/>
          </w:rPr>
          <w:instrText xml:space="preserve"> PAGEREF _Toc349210334 \h </w:instrText>
        </w:r>
        <w:r>
          <w:rPr>
            <w:noProof/>
            <w:webHidden/>
          </w:rPr>
        </w:r>
        <w:r>
          <w:rPr>
            <w:noProof/>
            <w:webHidden/>
          </w:rPr>
          <w:fldChar w:fldCharType="separate"/>
        </w:r>
        <w:r w:rsidR="009B6E63">
          <w:rPr>
            <w:noProof/>
            <w:webHidden/>
          </w:rPr>
          <w:t>34</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35" w:history="1">
        <w:r w:rsidR="00E122AD" w:rsidRPr="00493C23">
          <w:rPr>
            <w:rStyle w:val="Hiperhivatkozs"/>
            <w:noProof/>
          </w:rPr>
          <w:t>1. A HEP IT részletei</w:t>
        </w:r>
        <w:r w:rsidR="00E122AD">
          <w:rPr>
            <w:noProof/>
            <w:webHidden/>
          </w:rPr>
          <w:tab/>
        </w:r>
        <w:r>
          <w:rPr>
            <w:noProof/>
            <w:webHidden/>
          </w:rPr>
          <w:fldChar w:fldCharType="begin"/>
        </w:r>
        <w:r w:rsidR="00E122AD">
          <w:rPr>
            <w:noProof/>
            <w:webHidden/>
          </w:rPr>
          <w:instrText xml:space="preserve"> PAGEREF _Toc349210335 \h </w:instrText>
        </w:r>
        <w:r>
          <w:rPr>
            <w:noProof/>
            <w:webHidden/>
          </w:rPr>
        </w:r>
        <w:r>
          <w:rPr>
            <w:noProof/>
            <w:webHidden/>
          </w:rPr>
          <w:fldChar w:fldCharType="separate"/>
        </w:r>
        <w:r w:rsidR="009B6E63">
          <w:rPr>
            <w:noProof/>
            <w:webHidden/>
          </w:rPr>
          <w:t>34</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36" w:history="1">
        <w:r w:rsidR="00E122AD" w:rsidRPr="00493C23">
          <w:rPr>
            <w:rStyle w:val="Hiperhivatkozs"/>
            <w:noProof/>
          </w:rPr>
          <w:t>A helyzetelemzés megállapításainak összegzése</w:t>
        </w:r>
        <w:r w:rsidR="00E122AD">
          <w:rPr>
            <w:noProof/>
            <w:webHidden/>
          </w:rPr>
          <w:tab/>
        </w:r>
        <w:r>
          <w:rPr>
            <w:noProof/>
            <w:webHidden/>
          </w:rPr>
          <w:fldChar w:fldCharType="begin"/>
        </w:r>
        <w:r w:rsidR="00E122AD">
          <w:rPr>
            <w:noProof/>
            <w:webHidden/>
          </w:rPr>
          <w:instrText xml:space="preserve"> PAGEREF _Toc349210336 \h </w:instrText>
        </w:r>
        <w:r>
          <w:rPr>
            <w:noProof/>
            <w:webHidden/>
          </w:rPr>
        </w:r>
        <w:r>
          <w:rPr>
            <w:noProof/>
            <w:webHidden/>
          </w:rPr>
          <w:fldChar w:fldCharType="separate"/>
        </w:r>
        <w:r w:rsidR="009B6E63">
          <w:rPr>
            <w:noProof/>
            <w:webHidden/>
          </w:rPr>
          <w:t>34</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37" w:history="1">
        <w:r w:rsidR="00E122AD" w:rsidRPr="00493C23">
          <w:rPr>
            <w:rStyle w:val="Hiperhivatkozs"/>
            <w:noProof/>
          </w:rPr>
          <w:t>A beavatkozások megvalósítói</w:t>
        </w:r>
        <w:r w:rsidR="00E122AD">
          <w:rPr>
            <w:noProof/>
            <w:webHidden/>
          </w:rPr>
          <w:tab/>
        </w:r>
        <w:r>
          <w:rPr>
            <w:noProof/>
            <w:webHidden/>
          </w:rPr>
          <w:fldChar w:fldCharType="begin"/>
        </w:r>
        <w:r w:rsidR="00E122AD">
          <w:rPr>
            <w:noProof/>
            <w:webHidden/>
          </w:rPr>
          <w:instrText xml:space="preserve"> PAGEREF _Toc349210337 \h </w:instrText>
        </w:r>
        <w:r>
          <w:rPr>
            <w:noProof/>
            <w:webHidden/>
          </w:rPr>
          <w:fldChar w:fldCharType="separate"/>
        </w:r>
        <w:r w:rsidR="009B6E63">
          <w:rPr>
            <w:b/>
            <w:bCs/>
            <w:noProof/>
            <w:webHidden/>
          </w:rPr>
          <w:t>Hiba! A könyvjelző nem létezik.</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38" w:history="1">
        <w:r w:rsidR="00E122AD" w:rsidRPr="00493C23">
          <w:rPr>
            <w:rStyle w:val="Hiperhivatkozs"/>
            <w:noProof/>
          </w:rPr>
          <w:t>Jövőképünk</w:t>
        </w:r>
        <w:r w:rsidR="00E122AD">
          <w:rPr>
            <w:noProof/>
            <w:webHidden/>
          </w:rPr>
          <w:tab/>
        </w:r>
        <w:r>
          <w:rPr>
            <w:noProof/>
            <w:webHidden/>
          </w:rPr>
          <w:fldChar w:fldCharType="begin"/>
        </w:r>
        <w:r w:rsidR="00E122AD">
          <w:rPr>
            <w:noProof/>
            <w:webHidden/>
          </w:rPr>
          <w:instrText xml:space="preserve"> PAGEREF _Toc349210338 \h </w:instrText>
        </w:r>
        <w:r>
          <w:rPr>
            <w:noProof/>
            <w:webHidden/>
          </w:rPr>
          <w:fldChar w:fldCharType="separate"/>
        </w:r>
        <w:r w:rsidR="009B6E63">
          <w:rPr>
            <w:b/>
            <w:bCs/>
            <w:noProof/>
            <w:webHidden/>
          </w:rPr>
          <w:t>Hiba! A könyvjelző nem létezik.</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39" w:history="1">
        <w:r w:rsidR="00E122AD" w:rsidRPr="00493C23">
          <w:rPr>
            <w:rStyle w:val="Hiperhivatkozs"/>
            <w:noProof/>
          </w:rPr>
          <w:t>Az intézkedési területek részletes kifejtése</w:t>
        </w:r>
        <w:r w:rsidR="00E122AD">
          <w:rPr>
            <w:noProof/>
            <w:webHidden/>
          </w:rPr>
          <w:tab/>
        </w:r>
        <w:r>
          <w:rPr>
            <w:noProof/>
            <w:webHidden/>
          </w:rPr>
          <w:fldChar w:fldCharType="begin"/>
        </w:r>
        <w:r w:rsidR="00E122AD">
          <w:rPr>
            <w:noProof/>
            <w:webHidden/>
          </w:rPr>
          <w:instrText xml:space="preserve"> PAGEREF _Toc349210339 \h </w:instrText>
        </w:r>
        <w:r>
          <w:rPr>
            <w:noProof/>
            <w:webHidden/>
          </w:rPr>
          <w:fldChar w:fldCharType="separate"/>
        </w:r>
        <w:r w:rsidR="009B6E63">
          <w:rPr>
            <w:b/>
            <w:bCs/>
            <w:noProof/>
            <w:webHidden/>
          </w:rPr>
          <w:t>Hiba! A könyvjelző nem létezik.</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40" w:history="1">
        <w:r w:rsidR="00E122AD" w:rsidRPr="00493C23">
          <w:rPr>
            <w:rStyle w:val="Hiperhivatkozs"/>
            <w:noProof/>
          </w:rPr>
          <w:t>2. Összegző táblázat - A Helyi Esélyegyenlőségi Program Intézkedési Terve (HEP IT)</w:t>
        </w:r>
        <w:r w:rsidR="00E122AD">
          <w:rPr>
            <w:noProof/>
            <w:webHidden/>
          </w:rPr>
          <w:tab/>
        </w:r>
        <w:r>
          <w:rPr>
            <w:noProof/>
            <w:webHidden/>
          </w:rPr>
          <w:fldChar w:fldCharType="begin"/>
        </w:r>
        <w:r w:rsidR="00E122AD">
          <w:rPr>
            <w:noProof/>
            <w:webHidden/>
          </w:rPr>
          <w:instrText xml:space="preserve"> PAGEREF _Toc349210340 \h </w:instrText>
        </w:r>
        <w:r>
          <w:rPr>
            <w:noProof/>
            <w:webHidden/>
          </w:rPr>
        </w:r>
        <w:r>
          <w:rPr>
            <w:noProof/>
            <w:webHidden/>
          </w:rPr>
          <w:fldChar w:fldCharType="separate"/>
        </w:r>
        <w:r w:rsidR="009B6E63">
          <w:rPr>
            <w:noProof/>
            <w:webHidden/>
          </w:rPr>
          <w:t>36</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41" w:history="1">
        <w:r w:rsidR="00E122AD" w:rsidRPr="00493C23">
          <w:rPr>
            <w:rStyle w:val="Hiperhivatkozs"/>
            <w:noProof/>
          </w:rPr>
          <w:t>3. Megvalósítás</w:t>
        </w:r>
        <w:r w:rsidR="00E122AD">
          <w:rPr>
            <w:noProof/>
            <w:webHidden/>
          </w:rPr>
          <w:tab/>
        </w:r>
        <w:r>
          <w:rPr>
            <w:noProof/>
            <w:webHidden/>
          </w:rPr>
          <w:fldChar w:fldCharType="begin"/>
        </w:r>
        <w:r w:rsidR="00E122AD">
          <w:rPr>
            <w:noProof/>
            <w:webHidden/>
          </w:rPr>
          <w:instrText xml:space="preserve"> PAGEREF _Toc349210341 \h </w:instrText>
        </w:r>
        <w:r>
          <w:rPr>
            <w:noProof/>
            <w:webHidden/>
          </w:rPr>
        </w:r>
        <w:r>
          <w:rPr>
            <w:noProof/>
            <w:webHidden/>
          </w:rPr>
          <w:fldChar w:fldCharType="separate"/>
        </w:r>
        <w:r w:rsidR="009B6E63">
          <w:rPr>
            <w:noProof/>
            <w:webHidden/>
          </w:rPr>
          <w:t>42</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42" w:history="1">
        <w:r w:rsidR="00E122AD" w:rsidRPr="00493C23">
          <w:rPr>
            <w:rStyle w:val="Hiperhivatkozs"/>
            <w:noProof/>
          </w:rPr>
          <w:t>A megvalósítás előkészítése</w:t>
        </w:r>
        <w:r w:rsidR="00E122AD">
          <w:rPr>
            <w:noProof/>
            <w:webHidden/>
          </w:rPr>
          <w:tab/>
        </w:r>
        <w:r>
          <w:rPr>
            <w:noProof/>
            <w:webHidden/>
          </w:rPr>
          <w:fldChar w:fldCharType="begin"/>
        </w:r>
        <w:r w:rsidR="00E122AD">
          <w:rPr>
            <w:noProof/>
            <w:webHidden/>
          </w:rPr>
          <w:instrText xml:space="preserve"> PAGEREF _Toc349210342 \h </w:instrText>
        </w:r>
        <w:r>
          <w:rPr>
            <w:noProof/>
            <w:webHidden/>
          </w:rPr>
        </w:r>
        <w:r>
          <w:rPr>
            <w:noProof/>
            <w:webHidden/>
          </w:rPr>
          <w:fldChar w:fldCharType="separate"/>
        </w:r>
        <w:r w:rsidR="009B6E63">
          <w:rPr>
            <w:noProof/>
            <w:webHidden/>
          </w:rPr>
          <w:t>42</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43" w:history="1">
        <w:r w:rsidR="00E122AD" w:rsidRPr="00493C23">
          <w:rPr>
            <w:rStyle w:val="Hiperhivatkozs"/>
            <w:noProof/>
          </w:rPr>
          <w:t>A megvalósítás folyamata</w:t>
        </w:r>
        <w:r w:rsidR="00E122AD">
          <w:rPr>
            <w:noProof/>
            <w:webHidden/>
          </w:rPr>
          <w:tab/>
        </w:r>
        <w:r>
          <w:rPr>
            <w:noProof/>
            <w:webHidden/>
          </w:rPr>
          <w:fldChar w:fldCharType="begin"/>
        </w:r>
        <w:r w:rsidR="00E122AD">
          <w:rPr>
            <w:noProof/>
            <w:webHidden/>
          </w:rPr>
          <w:instrText xml:space="preserve"> PAGEREF _Toc349210343 \h </w:instrText>
        </w:r>
        <w:r>
          <w:rPr>
            <w:noProof/>
            <w:webHidden/>
          </w:rPr>
        </w:r>
        <w:r>
          <w:rPr>
            <w:noProof/>
            <w:webHidden/>
          </w:rPr>
          <w:fldChar w:fldCharType="separate"/>
        </w:r>
        <w:r w:rsidR="009B6E63">
          <w:rPr>
            <w:noProof/>
            <w:webHidden/>
          </w:rPr>
          <w:t>42</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44" w:history="1">
        <w:r w:rsidR="00E122AD" w:rsidRPr="00493C23">
          <w:rPr>
            <w:rStyle w:val="Hiperhivatkozs"/>
            <w:noProof/>
          </w:rPr>
          <w:t>Monitoring és visszacsatolás</w:t>
        </w:r>
        <w:r w:rsidR="00E122AD">
          <w:rPr>
            <w:noProof/>
            <w:webHidden/>
          </w:rPr>
          <w:tab/>
        </w:r>
        <w:r>
          <w:rPr>
            <w:noProof/>
            <w:webHidden/>
          </w:rPr>
          <w:fldChar w:fldCharType="begin"/>
        </w:r>
        <w:r w:rsidR="00E122AD">
          <w:rPr>
            <w:noProof/>
            <w:webHidden/>
          </w:rPr>
          <w:instrText xml:space="preserve"> PAGEREF _Toc349210344 \h </w:instrText>
        </w:r>
        <w:r>
          <w:rPr>
            <w:noProof/>
            <w:webHidden/>
          </w:rPr>
        </w:r>
        <w:r>
          <w:rPr>
            <w:noProof/>
            <w:webHidden/>
          </w:rPr>
          <w:fldChar w:fldCharType="separate"/>
        </w:r>
        <w:r w:rsidR="009B6E63">
          <w:rPr>
            <w:noProof/>
            <w:webHidden/>
          </w:rPr>
          <w:t>44</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45" w:history="1">
        <w:r w:rsidR="00E122AD" w:rsidRPr="00493C23">
          <w:rPr>
            <w:rStyle w:val="Hiperhivatkozs"/>
            <w:noProof/>
          </w:rPr>
          <w:t>Nyilvánosság</w:t>
        </w:r>
        <w:r w:rsidR="00E122AD">
          <w:rPr>
            <w:noProof/>
            <w:webHidden/>
          </w:rPr>
          <w:tab/>
        </w:r>
        <w:r>
          <w:rPr>
            <w:noProof/>
            <w:webHidden/>
          </w:rPr>
          <w:fldChar w:fldCharType="begin"/>
        </w:r>
        <w:r w:rsidR="00E122AD">
          <w:rPr>
            <w:noProof/>
            <w:webHidden/>
          </w:rPr>
          <w:instrText xml:space="preserve"> PAGEREF _Toc349210345 \h </w:instrText>
        </w:r>
        <w:r>
          <w:rPr>
            <w:noProof/>
            <w:webHidden/>
          </w:rPr>
        </w:r>
        <w:r>
          <w:rPr>
            <w:noProof/>
            <w:webHidden/>
          </w:rPr>
          <w:fldChar w:fldCharType="separate"/>
        </w:r>
        <w:r w:rsidR="009B6E63">
          <w:rPr>
            <w:noProof/>
            <w:webHidden/>
          </w:rPr>
          <w:t>44</w:t>
        </w:r>
        <w:r>
          <w:rPr>
            <w:noProof/>
            <w:webHidden/>
          </w:rPr>
          <w:fldChar w:fldCharType="end"/>
        </w:r>
      </w:hyperlink>
    </w:p>
    <w:p w:rsidR="00E122AD" w:rsidRDefault="00CB714A">
      <w:pPr>
        <w:pStyle w:val="TJ4"/>
        <w:tabs>
          <w:tab w:val="right" w:leader="dot" w:pos="9629"/>
        </w:tabs>
        <w:rPr>
          <w:rFonts w:ascii="Times New Roman" w:hAnsi="Times New Roman"/>
          <w:noProof/>
          <w:sz w:val="24"/>
        </w:rPr>
      </w:pPr>
      <w:hyperlink w:anchor="_Toc349210346" w:history="1">
        <w:r w:rsidR="00E122AD" w:rsidRPr="00493C23">
          <w:rPr>
            <w:rStyle w:val="Hiperhivatkozs"/>
            <w:noProof/>
          </w:rPr>
          <w:t>Érvényesülés, módosítás</w:t>
        </w:r>
        <w:r w:rsidR="00E122AD">
          <w:rPr>
            <w:noProof/>
            <w:webHidden/>
          </w:rPr>
          <w:tab/>
        </w:r>
        <w:r>
          <w:rPr>
            <w:noProof/>
            <w:webHidden/>
          </w:rPr>
          <w:fldChar w:fldCharType="begin"/>
        </w:r>
        <w:r w:rsidR="00E122AD">
          <w:rPr>
            <w:noProof/>
            <w:webHidden/>
          </w:rPr>
          <w:instrText xml:space="preserve"> PAGEREF _Toc349210346 \h </w:instrText>
        </w:r>
        <w:r>
          <w:rPr>
            <w:noProof/>
            <w:webHidden/>
          </w:rPr>
        </w:r>
        <w:r>
          <w:rPr>
            <w:noProof/>
            <w:webHidden/>
          </w:rPr>
          <w:fldChar w:fldCharType="separate"/>
        </w:r>
        <w:r w:rsidR="009B6E63">
          <w:rPr>
            <w:noProof/>
            <w:webHidden/>
          </w:rPr>
          <w:t>45</w:t>
        </w:r>
        <w:r>
          <w:rPr>
            <w:noProof/>
            <w:webHidden/>
          </w:rPr>
          <w:fldChar w:fldCharType="end"/>
        </w:r>
      </w:hyperlink>
    </w:p>
    <w:p w:rsidR="00E122AD" w:rsidRDefault="00CB714A">
      <w:pPr>
        <w:pStyle w:val="TJ3"/>
        <w:tabs>
          <w:tab w:val="right" w:leader="dot" w:pos="9629"/>
        </w:tabs>
        <w:rPr>
          <w:rFonts w:ascii="Times New Roman" w:hAnsi="Times New Roman"/>
          <w:noProof/>
          <w:sz w:val="24"/>
        </w:rPr>
      </w:pPr>
      <w:hyperlink w:anchor="_Toc349210347" w:history="1">
        <w:r w:rsidR="00E122AD" w:rsidRPr="00493C23">
          <w:rPr>
            <w:rStyle w:val="Hiperhivatkozs"/>
            <w:noProof/>
          </w:rPr>
          <w:t>4. Elfogadás módja és dátuma</w:t>
        </w:r>
        <w:r w:rsidR="00E122AD">
          <w:rPr>
            <w:noProof/>
            <w:webHidden/>
          </w:rPr>
          <w:tab/>
        </w:r>
        <w:r>
          <w:rPr>
            <w:noProof/>
            <w:webHidden/>
          </w:rPr>
          <w:fldChar w:fldCharType="begin"/>
        </w:r>
        <w:r w:rsidR="00E122AD">
          <w:rPr>
            <w:noProof/>
            <w:webHidden/>
          </w:rPr>
          <w:instrText xml:space="preserve"> PAGEREF _Toc349210347 \h </w:instrText>
        </w:r>
        <w:r>
          <w:rPr>
            <w:noProof/>
            <w:webHidden/>
          </w:rPr>
        </w:r>
        <w:r>
          <w:rPr>
            <w:noProof/>
            <w:webHidden/>
          </w:rPr>
          <w:fldChar w:fldCharType="separate"/>
        </w:r>
        <w:r w:rsidR="009B6E63">
          <w:rPr>
            <w:noProof/>
            <w:webHidden/>
          </w:rPr>
          <w:t>46</w:t>
        </w:r>
        <w:r>
          <w:rPr>
            <w:noProof/>
            <w:webHidden/>
          </w:rPr>
          <w:fldChar w:fldCharType="end"/>
        </w:r>
      </w:hyperlink>
    </w:p>
    <w:p w:rsidR="004B543E" w:rsidRPr="00D13162" w:rsidRDefault="00CB714A" w:rsidP="00EB4686">
      <w:pPr>
        <w:rPr>
          <w:szCs w:val="22"/>
        </w:rPr>
      </w:pPr>
      <w:r w:rsidRPr="00931CF1">
        <w:rPr>
          <w:szCs w:val="22"/>
        </w:rPr>
        <w:fldChar w:fldCharType="end"/>
      </w:r>
    </w:p>
    <w:p w:rsidR="004B543E" w:rsidRPr="00D13162" w:rsidRDefault="004B543E" w:rsidP="00F72992"/>
    <w:p w:rsidR="004B543E" w:rsidRPr="00D13162" w:rsidRDefault="004B543E" w:rsidP="00F72992">
      <w:pPr>
        <w:rPr>
          <w:szCs w:val="22"/>
        </w:rPr>
      </w:pPr>
    </w:p>
    <w:p w:rsidR="004B543E" w:rsidRPr="00D13162" w:rsidRDefault="004B543E" w:rsidP="00F72992"/>
    <w:p w:rsidR="004B543E" w:rsidRPr="00E87A38" w:rsidRDefault="00E87A38" w:rsidP="00A863CB">
      <w:pPr>
        <w:rPr>
          <w:sz w:val="2"/>
          <w:szCs w:val="2"/>
        </w:rPr>
      </w:pPr>
      <w:r>
        <w:rPr>
          <w:szCs w:val="22"/>
        </w:rPr>
        <w:br w:type="page"/>
      </w:r>
    </w:p>
    <w:p w:rsidR="0054318E" w:rsidRPr="0054318E" w:rsidRDefault="0054318E" w:rsidP="0040713C">
      <w:pPr>
        <w:rPr>
          <w:sz w:val="4"/>
          <w:szCs w:val="4"/>
        </w:rPr>
      </w:pPr>
    </w:p>
    <w:p w:rsidR="00F72992" w:rsidRPr="00F72992" w:rsidRDefault="00F72992" w:rsidP="0040713C">
      <w:pPr>
        <w:rPr>
          <w:sz w:val="4"/>
          <w:szCs w:val="4"/>
        </w:rPr>
      </w:pPr>
      <w:bookmarkStart w:id="21" w:name="_Toc188863080"/>
      <w:bookmarkStart w:id="22" w:name="_Toc212560414"/>
      <w:bookmarkStart w:id="23" w:name="_Toc212562030"/>
      <w:bookmarkStart w:id="24" w:name="_Toc212697717"/>
      <w:bookmarkStart w:id="25" w:name="_Toc212699612"/>
      <w:bookmarkStart w:id="26" w:name="_Toc212716870"/>
      <w:bookmarkStart w:id="27" w:name="_Toc212716987"/>
      <w:bookmarkStart w:id="28" w:name="_Toc214529824"/>
    </w:p>
    <w:p w:rsidR="00E42163" w:rsidRPr="00D13162" w:rsidRDefault="00E42163" w:rsidP="0040713C">
      <w:pPr>
        <w:pStyle w:val="Cmsor1"/>
        <w:shd w:val="clear" w:color="auto" w:fill="auto"/>
      </w:pPr>
      <w:bookmarkStart w:id="29" w:name="_Toc349210319"/>
      <w:r w:rsidRPr="00D13162">
        <w:t>Helyi Esélyegyenlőségi Program</w:t>
      </w:r>
      <w:r w:rsidR="00580BCB" w:rsidRPr="00D13162">
        <w:t xml:space="preserve"> (HEP)</w:t>
      </w:r>
      <w:bookmarkEnd w:id="29"/>
    </w:p>
    <w:p w:rsidR="00E42163" w:rsidRDefault="00E42163" w:rsidP="0040713C">
      <w:pPr>
        <w:rPr>
          <w:szCs w:val="22"/>
        </w:rPr>
      </w:pPr>
    </w:p>
    <w:p w:rsidR="0054318E" w:rsidRPr="0054318E" w:rsidRDefault="0054318E" w:rsidP="0040713C"/>
    <w:p w:rsidR="007B476A" w:rsidRPr="00F72992" w:rsidRDefault="007B476A" w:rsidP="0040713C">
      <w:pPr>
        <w:pStyle w:val="Cmsor2"/>
      </w:pPr>
      <w:bookmarkStart w:id="30" w:name="_Toc349210320"/>
      <w:r w:rsidRPr="00F72992">
        <w:t>Bevezetés</w:t>
      </w:r>
      <w:bookmarkEnd w:id="21"/>
      <w:bookmarkEnd w:id="30"/>
    </w:p>
    <w:p w:rsidR="007B476A" w:rsidRPr="00D13162" w:rsidRDefault="007B476A" w:rsidP="0040713C">
      <w:pPr>
        <w:rPr>
          <w:szCs w:val="22"/>
        </w:rPr>
      </w:pPr>
    </w:p>
    <w:p w:rsidR="007B476A" w:rsidRPr="00D13162" w:rsidRDefault="007B476A" w:rsidP="0040713C">
      <w:pPr>
        <w:rPr>
          <w:szCs w:val="22"/>
        </w:rPr>
      </w:pPr>
    </w:p>
    <w:p w:rsidR="009E144E" w:rsidRPr="00D13162" w:rsidRDefault="007B476A" w:rsidP="00EE31F9">
      <w:pPr>
        <w:rPr>
          <w:szCs w:val="22"/>
        </w:rPr>
      </w:pPr>
      <w:r w:rsidRPr="00D13162">
        <w:rPr>
          <w:szCs w:val="22"/>
        </w:rPr>
        <w:t>Összhangban az Egyenlő Bánásmódról és az Esélyegyenlőség Előmozdításáról szóló 2003. évi CXXV. törvény</w:t>
      </w:r>
      <w:r w:rsidR="009E144E" w:rsidRPr="00D13162">
        <w:rPr>
          <w:szCs w:val="22"/>
        </w:rPr>
        <w:t xml:space="preserve">, a </w:t>
      </w:r>
      <w:r w:rsidR="009E144E" w:rsidRPr="00D13162">
        <w:rPr>
          <w:bCs/>
          <w:szCs w:val="22"/>
        </w:rPr>
        <w:t>helyi esélyegyenlőségi programok elkészítésének szabályairól és az esélyegyenlőségi mentorokról szóló 321/2011. (XII. 27.) Korm. rendelet és a</w:t>
      </w:r>
      <w:r w:rsidR="00181D81">
        <w:rPr>
          <w:bCs/>
          <w:szCs w:val="22"/>
        </w:rPr>
        <w:t xml:space="preserve"> </w:t>
      </w:r>
      <w:r w:rsidR="009E144E" w:rsidRPr="00D13162">
        <w:rPr>
          <w:bCs/>
          <w:szCs w:val="22"/>
        </w:rPr>
        <w:t>helyi esélyegyenlőségi program elkészítésének részletes szabályairól szóló 2/2012. (VI. 5.) EMMI rendelet</w:t>
      </w:r>
      <w:r w:rsidRPr="00D13162">
        <w:rPr>
          <w:szCs w:val="22"/>
        </w:rPr>
        <w:t>rendel</w:t>
      </w:r>
      <w:r w:rsidR="0098358B">
        <w:rPr>
          <w:szCs w:val="22"/>
        </w:rPr>
        <w:t xml:space="preserve">kezéseivel, Pilisszentiván község </w:t>
      </w:r>
      <w:r w:rsidR="00EB4686" w:rsidRPr="00D13162">
        <w:rPr>
          <w:szCs w:val="22"/>
        </w:rPr>
        <w:t>Önkorm</w:t>
      </w:r>
      <w:r w:rsidRPr="00D13162">
        <w:rPr>
          <w:szCs w:val="22"/>
        </w:rPr>
        <w:t xml:space="preserve">ányzata Esélyegyenlőségi Programban </w:t>
      </w:r>
      <w:r w:rsidR="00E21B0F" w:rsidRPr="00D13162">
        <w:rPr>
          <w:szCs w:val="22"/>
        </w:rPr>
        <w:t>rögzíti</w:t>
      </w:r>
      <w:r w:rsidRPr="00D13162">
        <w:rPr>
          <w:szCs w:val="22"/>
        </w:rPr>
        <w:t xml:space="preserve"> az esélyegyenlőség érdekében szükséges feladatokat. </w:t>
      </w:r>
    </w:p>
    <w:p w:rsidR="009E144E" w:rsidRPr="00D13162" w:rsidRDefault="009E144E" w:rsidP="00EE31F9">
      <w:pPr>
        <w:rPr>
          <w:szCs w:val="22"/>
        </w:rPr>
      </w:pPr>
    </w:p>
    <w:p w:rsidR="007B476A" w:rsidRPr="00D13162" w:rsidRDefault="007B476A" w:rsidP="00EE31F9">
      <w:pPr>
        <w:rPr>
          <w:szCs w:val="22"/>
        </w:rPr>
      </w:pPr>
      <w:r w:rsidRPr="00D13162">
        <w:rPr>
          <w:szCs w:val="22"/>
        </w:rPr>
        <w:t xml:space="preserve">Az önkormányzat vállalja, hogy az elkészült és elfogadott Esélyegyenlőségi Programmal összehangolja a település </w:t>
      </w:r>
      <w:r w:rsidR="00EB4686" w:rsidRPr="00D13162">
        <w:rPr>
          <w:szCs w:val="22"/>
        </w:rPr>
        <w:t xml:space="preserve">más </w:t>
      </w:r>
      <w:r w:rsidRPr="00D13162">
        <w:rPr>
          <w:szCs w:val="22"/>
        </w:rPr>
        <w:t>dokumentumait</w:t>
      </w:r>
      <w:r w:rsidR="00B83BE4" w:rsidRPr="00D13162">
        <w:rPr>
          <w:rStyle w:val="Lbjegyzet-hivatkozs"/>
          <w:szCs w:val="22"/>
        </w:rPr>
        <w:footnoteReference w:id="2"/>
      </w:r>
      <w:r w:rsidRPr="00D13162">
        <w:rPr>
          <w:szCs w:val="22"/>
        </w:rPr>
        <w:t>, valamint az önkorm</w:t>
      </w:r>
      <w:r w:rsidR="00EB4686" w:rsidRPr="00D13162">
        <w:rPr>
          <w:szCs w:val="22"/>
        </w:rPr>
        <w:t xml:space="preserve">ányzat fenntartásában lévő </w:t>
      </w:r>
      <w:r w:rsidRPr="00D13162">
        <w:rPr>
          <w:szCs w:val="22"/>
        </w:rPr>
        <w:t>intézmények működtetését</w:t>
      </w:r>
      <w:r w:rsidR="002D3F16">
        <w:rPr>
          <w:szCs w:val="22"/>
        </w:rPr>
        <w:t>.</w:t>
      </w:r>
      <w:r w:rsidR="00181D81">
        <w:rPr>
          <w:szCs w:val="22"/>
        </w:rPr>
        <w:t xml:space="preserve"> </w:t>
      </w:r>
      <w:r w:rsidR="002D3F16">
        <w:rPr>
          <w:szCs w:val="22"/>
        </w:rPr>
        <w:t>Vállalja továbbá, hogy az Esélyegyenlőségi Program elkészítése során bevonja</w:t>
      </w:r>
      <w:r w:rsidR="00EB4686" w:rsidRPr="00D13162">
        <w:rPr>
          <w:szCs w:val="22"/>
        </w:rPr>
        <w:t xml:space="preserve"> partneri kapcsolatrendszerét, különös tekintettel a köznevelés állami és nem állami intézményfenntartóira. </w:t>
      </w:r>
    </w:p>
    <w:p w:rsidR="007B476A" w:rsidRPr="00D13162" w:rsidRDefault="007B476A" w:rsidP="00EE31F9">
      <w:pPr>
        <w:rPr>
          <w:szCs w:val="22"/>
        </w:rPr>
      </w:pPr>
      <w:r w:rsidRPr="00D13162">
        <w:rPr>
          <w:szCs w:val="22"/>
        </w:rPr>
        <w:t xml:space="preserve">Jelen helyzetelemzés </w:t>
      </w:r>
      <w:r w:rsidR="00143C62" w:rsidRPr="00D13162">
        <w:rPr>
          <w:szCs w:val="22"/>
        </w:rPr>
        <w:t>az Esélyegyenlőségi P</w:t>
      </w:r>
      <w:r w:rsidRPr="00D13162">
        <w:rPr>
          <w:szCs w:val="22"/>
        </w:rPr>
        <w:t>rogram megalapozását szolgálja.</w:t>
      </w:r>
    </w:p>
    <w:p w:rsidR="007B476A" w:rsidRDefault="007B476A" w:rsidP="0040713C">
      <w:pPr>
        <w:rPr>
          <w:szCs w:val="22"/>
        </w:rPr>
      </w:pPr>
    </w:p>
    <w:p w:rsidR="00F72992" w:rsidRDefault="00F72992" w:rsidP="0040713C">
      <w:bookmarkStart w:id="31" w:name="_Toc212110157"/>
      <w:bookmarkStart w:id="32" w:name="_Toc212110230"/>
      <w:bookmarkStart w:id="33" w:name="_Toc212110688"/>
      <w:bookmarkStart w:id="34" w:name="_Toc212115930"/>
      <w:bookmarkStart w:id="35" w:name="_Toc212118937"/>
      <w:bookmarkStart w:id="36" w:name="_Toc212124924"/>
      <w:bookmarkStart w:id="37" w:name="_Toc212141184"/>
      <w:bookmarkStart w:id="38" w:name="_Toc212141251"/>
      <w:bookmarkStart w:id="39" w:name="_Toc212144760"/>
      <w:bookmarkStart w:id="40" w:name="_Toc212172174"/>
      <w:bookmarkStart w:id="41" w:name="_Toc212178435"/>
      <w:bookmarkStart w:id="42" w:name="_Toc212179297"/>
      <w:bookmarkStart w:id="43" w:name="_Toc212183718"/>
      <w:bookmarkStart w:id="44" w:name="_Toc212183772"/>
      <w:bookmarkStart w:id="45" w:name="_Toc212183818"/>
      <w:bookmarkStart w:id="46" w:name="_Toc212183856"/>
      <w:bookmarkStart w:id="47" w:name="_Toc212268306"/>
      <w:bookmarkStart w:id="48" w:name="_Toc212268342"/>
      <w:bookmarkStart w:id="49" w:name="_Toc212270489"/>
      <w:bookmarkStart w:id="50" w:name="_Toc212560416"/>
      <w:bookmarkStart w:id="51" w:name="_Toc212562032"/>
      <w:bookmarkStart w:id="52" w:name="_Toc212697719"/>
      <w:bookmarkStart w:id="53" w:name="_Toc212699614"/>
      <w:bookmarkStart w:id="54" w:name="_Toc212716872"/>
      <w:bookmarkStart w:id="55" w:name="_Toc212716989"/>
      <w:bookmarkStart w:id="56" w:name="_Toc214529826"/>
    </w:p>
    <w:p w:rsidR="00547067" w:rsidRDefault="008322A6" w:rsidP="0040713C">
      <w:pPr>
        <w:pStyle w:val="Cmsor2"/>
      </w:pPr>
      <w:bookmarkStart w:id="57" w:name="_Toc349210321"/>
      <w:r w:rsidRPr="00F72992">
        <w:t xml:space="preserve">A település </w:t>
      </w:r>
      <w:r w:rsidR="00547067" w:rsidRPr="00F72992">
        <w:t>bemutatása</w:t>
      </w:r>
      <w:bookmarkEnd w:id="57"/>
    </w:p>
    <w:p w:rsidR="0098358B" w:rsidRDefault="0098358B" w:rsidP="0098358B"/>
    <w:p w:rsidR="0098358B" w:rsidRDefault="0098358B" w:rsidP="0098358B">
      <w:pPr>
        <w:pStyle w:val="NormlCalibri11"/>
      </w:pPr>
      <w:r>
        <w:t xml:space="preserve">Pilisszentiván község Pest megyében, Budapesttől 18 km-re fekszik, részben agglomerációs település. </w:t>
      </w:r>
    </w:p>
    <w:p w:rsidR="0098358B" w:rsidRDefault="0098358B" w:rsidP="0098358B">
      <w:pPr>
        <w:pStyle w:val="NormlCalibri11"/>
      </w:pPr>
      <w:r>
        <w:t>A község  Pilisvörösvár, Solymár, valamint a Dun</w:t>
      </w:r>
      <w:r w:rsidR="008D0757">
        <w:t>a</w:t>
      </w:r>
      <w:r>
        <w:t xml:space="preserve">-Ipoly Nemzeti Park által felügyelt természetvédelmi területen fekszik. </w:t>
      </w:r>
    </w:p>
    <w:p w:rsidR="0098358B" w:rsidRDefault="0098358B" w:rsidP="0098358B">
      <w:pPr>
        <w:pStyle w:val="NormlCalibri11"/>
      </w:pPr>
      <w:r>
        <w:t xml:space="preserve">A település közigazgatási területe </w:t>
      </w:r>
      <w:smartTag w:uri="urn:schemas-microsoft-com:office:smarttags" w:element="metricconverter">
        <w:smartTagPr>
          <w:attr w:name="ProductID" w:val="812 ha"/>
        </w:smartTagPr>
        <w:r>
          <w:t>812 ha</w:t>
        </w:r>
      </w:smartTag>
      <w:r>
        <w:t xml:space="preserve">, melyből a belterület </w:t>
      </w:r>
      <w:smartTag w:uri="urn:schemas-microsoft-com:office:smarttags" w:element="metricconverter">
        <w:smartTagPr>
          <w:attr w:name="ProductID" w:val="148 ha"/>
        </w:smartTagPr>
        <w:r>
          <w:t>148 ha</w:t>
        </w:r>
      </w:smartTag>
      <w:smartTag w:uri="urn:schemas-microsoft-com:office:smarttags" w:element="metricconverter">
        <w:smartTagPr>
          <w:attr w:name="ProductID" w:val="9560 m2"/>
        </w:smartTagPr>
        <w:r>
          <w:t>9560 m2</w:t>
        </w:r>
      </w:smartTag>
      <w:r w:rsidR="008D0757">
        <w:t>,  az</w:t>
      </w:r>
      <w:r>
        <w:t xml:space="preserve"> ipari terület</w:t>
      </w:r>
      <w:smartTag w:uri="urn:schemas-microsoft-com:office:smarttags" w:element="metricconverter">
        <w:smartTagPr>
          <w:attr w:name="ProductID" w:val="10 ha"/>
        </w:smartTagPr>
        <w:r w:rsidR="008D0757">
          <w:t>10 ha</w:t>
        </w:r>
      </w:smartTag>
      <w:r>
        <w:t>, melyen jelentős ipari üzemek helyezkednek el.</w:t>
      </w:r>
    </w:p>
    <w:p w:rsidR="0098358B" w:rsidRDefault="0098358B" w:rsidP="0098358B">
      <w:pPr>
        <w:pStyle w:val="NormlCalibri11"/>
      </w:pPr>
      <w:r>
        <w:t xml:space="preserve">A külterület nagysága </w:t>
      </w:r>
      <w:smartTag w:uri="urn:schemas-microsoft-com:office:smarttags" w:element="metricconverter">
        <w:smartTagPr>
          <w:attr w:name="ProductID" w:val="591 ha"/>
        </w:smartTagPr>
        <w:r>
          <w:t>591 ha</w:t>
        </w:r>
      </w:smartTag>
      <w:smartTag w:uri="urn:schemas-microsoft-com:office:smarttags" w:element="metricconverter">
        <w:smartTagPr>
          <w:attr w:name="ProductID" w:val="5608 m2"/>
        </w:smartTagPr>
        <w:r>
          <w:t>5608 m2</w:t>
        </w:r>
      </w:smartTag>
      <w:r>
        <w:t>,  melyből a község elhelyezkedése miatt kevés a mezőgazdasági művelésre alkalmas terület.</w:t>
      </w:r>
    </w:p>
    <w:p w:rsidR="0098358B" w:rsidRDefault="0098358B" w:rsidP="0098358B">
      <w:pPr>
        <w:pStyle w:val="NormlCalibri11"/>
      </w:pPr>
      <w:r>
        <w:t xml:space="preserve">A zártkertek </w:t>
      </w:r>
      <w:r w:rsidR="00C251BD">
        <w:t xml:space="preserve">területe </w:t>
      </w:r>
      <w:smartTag w:uri="urn:schemas-microsoft-com:office:smarttags" w:element="metricconverter">
        <w:smartTagPr>
          <w:attr w:name="ProductID" w:val="71 ha"/>
        </w:smartTagPr>
        <w:r w:rsidR="00C251BD">
          <w:t>71 ha</w:t>
        </w:r>
      </w:smartTag>
      <w:smartTag w:uri="urn:schemas-microsoft-com:office:smarttags" w:element="metricconverter">
        <w:smartTagPr>
          <w:attr w:name="ProductID" w:val="4843 m2"/>
        </w:smartTagPr>
        <w:r w:rsidR="00C251BD">
          <w:t>4843 m2</w:t>
        </w:r>
      </w:smartTag>
      <w:r w:rsidR="00C251BD">
        <w:t>, melyek elsősorban állattartás és mezőgazdasági művelésre alkalmas területek, melyek gazdasági épületek állnak. Az elmúlt évek egyre erősödő tendenciájaként egyre többen állandó lakhatás céljára használják.</w:t>
      </w:r>
    </w:p>
    <w:p w:rsidR="0098358B" w:rsidRDefault="00C251BD" w:rsidP="0098358B">
      <w:pPr>
        <w:pStyle w:val="NormlCalibri11"/>
      </w:pPr>
      <w:r>
        <w:t xml:space="preserve">A település kertvárosias lakóterületű belterület, </w:t>
      </w:r>
      <w:r w:rsidR="008D0757">
        <w:t>melyeket a zártkertek vesznek körü</w:t>
      </w:r>
      <w:r>
        <w:t>l.</w:t>
      </w:r>
    </w:p>
    <w:p w:rsidR="0098358B" w:rsidRDefault="0098358B" w:rsidP="0098358B">
      <w:pPr>
        <w:pStyle w:val="NormlCalibri11"/>
      </w:pPr>
    </w:p>
    <w:p w:rsidR="00C251BD" w:rsidRDefault="00C251BD" w:rsidP="0098358B">
      <w:pPr>
        <w:pStyle w:val="NormlCalibri11"/>
      </w:pPr>
      <w:r>
        <w:t>Közművesítés:</w:t>
      </w:r>
    </w:p>
    <w:p w:rsidR="00C251BD" w:rsidRDefault="00C251BD" w:rsidP="0098358B">
      <w:pPr>
        <w:pStyle w:val="NormlCalibri1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60"/>
        <w:gridCol w:w="3260"/>
      </w:tblGrid>
      <w:tr w:rsidR="00C251BD" w:rsidTr="00283753">
        <w:tc>
          <w:tcPr>
            <w:tcW w:w="3259"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Szennyvíz hálózat</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Belterület:  100 %</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Külterület, zártkert: 0</w:t>
            </w:r>
          </w:p>
        </w:tc>
      </w:tr>
      <w:tr w:rsidR="00C251BD" w:rsidTr="00283753">
        <w:tc>
          <w:tcPr>
            <w:tcW w:w="3259"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 xml:space="preserve">Ivóvíz  </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Belterület:  100 %</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Külterületű, zártkert: 10 %</w:t>
            </w:r>
          </w:p>
        </w:tc>
      </w:tr>
      <w:tr w:rsidR="00C251BD" w:rsidTr="00283753">
        <w:tc>
          <w:tcPr>
            <w:tcW w:w="3259"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Elektromos áram</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Belterület:  100 %</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Külterület, zártkert:  75 %</w:t>
            </w:r>
          </w:p>
        </w:tc>
      </w:tr>
      <w:tr w:rsidR="00C251BD" w:rsidTr="00283753">
        <w:tc>
          <w:tcPr>
            <w:tcW w:w="3259"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Szilárd burkolatú utak</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Belterület: 100 %</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Külterület, zártkert: 0</w:t>
            </w:r>
          </w:p>
        </w:tc>
      </w:tr>
      <w:tr w:rsidR="00C251BD" w:rsidTr="00283753">
        <w:tc>
          <w:tcPr>
            <w:tcW w:w="3259"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 xml:space="preserve">Gáz </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Belterület: 100 %</w:t>
            </w:r>
          </w:p>
        </w:tc>
        <w:tc>
          <w:tcPr>
            <w:tcW w:w="3260" w:type="dxa"/>
            <w:shd w:val="clear" w:color="auto" w:fill="auto"/>
          </w:tcPr>
          <w:p w:rsidR="00C251BD" w:rsidRDefault="00C251BD" w:rsidP="00283753">
            <w:pPr>
              <w:pStyle w:val="NormlCalibri11"/>
              <w:pBdr>
                <w:top w:val="none" w:sz="0" w:space="0" w:color="auto"/>
                <w:left w:val="none" w:sz="0" w:space="0" w:color="auto"/>
                <w:bottom w:val="none" w:sz="0" w:space="0" w:color="auto"/>
                <w:right w:val="none" w:sz="0" w:space="0" w:color="auto"/>
              </w:pBdr>
            </w:pPr>
            <w:r>
              <w:t>Külterület, zártkert: 0</w:t>
            </w:r>
          </w:p>
        </w:tc>
      </w:tr>
    </w:tbl>
    <w:p w:rsidR="00C251BD" w:rsidRDefault="00C251BD" w:rsidP="0098358B">
      <w:pPr>
        <w:pStyle w:val="NormlCalibri11"/>
      </w:pPr>
      <w:r>
        <w:t>A község infokommunikációs ellátottsága teljes körű telefon, internet és kábeltévé.</w:t>
      </w:r>
    </w:p>
    <w:p w:rsidR="00C251BD" w:rsidRDefault="00C251BD" w:rsidP="0098358B">
      <w:pPr>
        <w:pStyle w:val="NormlCalibri11"/>
      </w:pPr>
      <w:r>
        <w:t>Közlekedés: jelenleg vasútállomással nem rendelkezünk, azonban a Budapest-Esztergom vasútvonal fejlesztése során a település határán épül egy vasúti megálló.</w:t>
      </w:r>
    </w:p>
    <w:p w:rsidR="00C251BD" w:rsidRDefault="00C251BD" w:rsidP="0098358B">
      <w:pPr>
        <w:pStyle w:val="NormlCalibri11"/>
      </w:pPr>
      <w:r>
        <w:t>Budapest, illetve a környező települések a VOLÁN helyközi járatain közelíthetőek meg.</w:t>
      </w:r>
    </w:p>
    <w:p w:rsidR="00C251BD" w:rsidRDefault="00C251BD" w:rsidP="0098358B">
      <w:pPr>
        <w:pStyle w:val="NormlCalibri11"/>
      </w:pPr>
      <w:r>
        <w:t>A településen német kisebbségi önkormányzat működik, az általuk becsült német kisebbség száma megközelítőleg 1400 fő.</w:t>
      </w:r>
    </w:p>
    <w:p w:rsidR="0098358B" w:rsidRDefault="009A3B81" w:rsidP="0098358B">
      <w:pPr>
        <w:pStyle w:val="NormlCalibri11"/>
      </w:pPr>
      <w:r>
        <w:t>Roma származású lakos nincs.</w:t>
      </w:r>
    </w:p>
    <w:p w:rsidR="0098358B" w:rsidRDefault="0098358B" w:rsidP="0098358B">
      <w:pPr>
        <w:pStyle w:val="NormlCalibri11"/>
      </w:pPr>
    </w:p>
    <w:p w:rsidR="0098358B" w:rsidRDefault="0098358B" w:rsidP="0098358B">
      <w:pPr>
        <w:pStyle w:val="NormlCalibri11"/>
      </w:pPr>
    </w:p>
    <w:p w:rsidR="00F97ACE" w:rsidRPr="001C4B8A" w:rsidRDefault="00F97ACE" w:rsidP="0040713C">
      <w:pPr>
        <w:pStyle w:val="NormlCalibri"/>
        <w:rPr>
          <w:i w:val="0"/>
        </w:rPr>
      </w:pPr>
    </w:p>
    <w:p w:rsidR="008322A6" w:rsidRPr="00D13162" w:rsidRDefault="008322A6" w:rsidP="0040713C">
      <w:pPr>
        <w:rPr>
          <w:szCs w:val="22"/>
        </w:rPr>
      </w:pPr>
    </w:p>
    <w:p w:rsidR="003B05B7" w:rsidRDefault="00F43D5E" w:rsidP="0080215D">
      <w:pPr>
        <w:pStyle w:val="Cmsor2"/>
      </w:pPr>
      <w:bookmarkStart w:id="58" w:name="_Toc349210322"/>
      <w:r w:rsidRPr="00F72992">
        <w:t>Értékeink, küldetésünk</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p>
    <w:p w:rsidR="007454FE" w:rsidRDefault="007454FE" w:rsidP="0080215D">
      <w:pPr>
        <w:pStyle w:val="NormlCalibri11"/>
      </w:pPr>
      <w:r>
        <w:t>Az esélyegyenlőség fontos érték valamennyiünk számára.  Mindenki számára biztosítani kell az esélyt a jó minőségű szolgáltatásra, az egészségügyi ellátáshoz, mu</w:t>
      </w:r>
      <w:r w:rsidR="008A2610">
        <w:t xml:space="preserve">nkához, sporthoz, művelődéshez </w:t>
      </w:r>
      <w:r>
        <w:t>való hozzáférést, függetlenül attól, hogy nő vagy férfi, egészséges vagy fogyatékkal él, tekintet nélkül származására, anyagi helyzetére.</w:t>
      </w:r>
    </w:p>
    <w:p w:rsidR="007454FE" w:rsidRDefault="007454FE" w:rsidP="0080215D">
      <w:pPr>
        <w:pStyle w:val="NormlCalibri11"/>
      </w:pPr>
      <w:r>
        <w:t xml:space="preserve">Pilisszentiván község Önkormányzata mind munkáltatói szerepkörében, mind a civil szervezetekkel való összefogásában, támogatásában mindent megtesz annak érdekében, hogy az esélyegyenlőség a településen megvalósuljon. </w:t>
      </w:r>
    </w:p>
    <w:p w:rsidR="007454FE" w:rsidRDefault="007454FE" w:rsidP="0080215D">
      <w:pPr>
        <w:pStyle w:val="NormlCalibri11"/>
      </w:pPr>
    </w:p>
    <w:p w:rsidR="0080215D" w:rsidRDefault="0080215D" w:rsidP="0080215D">
      <w:pPr>
        <w:pStyle w:val="NormlCalibri11"/>
      </w:pPr>
      <w:r>
        <w:t>Pilisszentiván község a Pilisi medence egyik legfejlettebb, leglakhatóbb települése. A község teljes infrastruktúrával rendelkezik, valamennyi belterületi útja aszfaltozott, gázzal, csatornával, ivóvízzel, telefonnal, kábeltévé hálózattal ellátott.</w:t>
      </w:r>
    </w:p>
    <w:p w:rsidR="00CC1737" w:rsidRDefault="0080215D" w:rsidP="0080215D">
      <w:pPr>
        <w:pStyle w:val="NormlCalibri11"/>
      </w:pPr>
      <w:r>
        <w:t xml:space="preserve">Jelentős ipari területtel rendelkezik, </w:t>
      </w:r>
      <w:r w:rsidR="00CC1737">
        <w:t>ezen több nagy, ipari tevékenységet folytató vállalkozás van. A T</w:t>
      </w:r>
      <w:r w:rsidR="00181D81">
        <w:t>ungsram-Schré</w:t>
      </w:r>
      <w:r w:rsidR="00CC1737">
        <w:t>der</w:t>
      </w:r>
      <w:r w:rsidR="00181D81">
        <w:t xml:space="preserve"> </w:t>
      </w:r>
      <w:r w:rsidR="00CC1737">
        <w:t>Zrt-nek ez a székhelye, a WET Kft teljes fejlesztő részlege,  a KÁEM-SPED Fuvarozó Kft telephelye, a Ludvig és Mentesi Sütőipari Kft. teljes termelő részlege és több kisebb vállalkozás itt található. A</w:t>
      </w:r>
      <w:r>
        <w:t xml:space="preserve"> vállalkozásoknak köszönhetően – iparűzési adó bevételünk számottevő – a község intézményeinek működése gondos gazdálkodással biztosított.</w:t>
      </w:r>
    </w:p>
    <w:p w:rsidR="0080215D" w:rsidRDefault="0080215D" w:rsidP="0080215D">
      <w:pPr>
        <w:pStyle w:val="NormlCalibri11"/>
      </w:pPr>
      <w:r>
        <w:t>A jó gazdaként történő gazdálkodásnak köszönhetően 2</w:t>
      </w:r>
      <w:r w:rsidR="006C1BC4">
        <w:t>008-ba</w:t>
      </w:r>
      <w:r>
        <w:t>n több Európai Uniós pályázatot nyújtottunk be, hiszen rendelkeztünk a pályázatok benyújtásához szükséges saját forrással.</w:t>
      </w:r>
    </w:p>
    <w:p w:rsidR="0080215D" w:rsidRDefault="0080215D" w:rsidP="0080215D">
      <w:pPr>
        <w:pStyle w:val="NormlCalibri11"/>
      </w:pPr>
      <w:r>
        <w:t xml:space="preserve">Ennek </w:t>
      </w:r>
      <w:r w:rsidR="000E2738">
        <w:t>köszönhetően</w:t>
      </w:r>
      <w:r w:rsidR="00181D81">
        <w:t xml:space="preserve"> </w:t>
      </w:r>
      <w:r w:rsidR="006C1BC4">
        <w:t>az általános iskolánk felújítására, bővítésére 249.182.000 Ft-ot, az óvoda korszerűsítésére, bővítésére 165.532.000 Ft-ot, a Generációk Házának létrehozásához 91.731.000 Ftot nyertünk, melyek 2011-ben készültek el, az Európai Uniós követelmények előírásainak megfelelően.</w:t>
      </w:r>
    </w:p>
    <w:p w:rsidR="0080215D" w:rsidRDefault="006C1BC4" w:rsidP="0080215D">
      <w:pPr>
        <w:pStyle w:val="NormlCalibri11"/>
      </w:pPr>
      <w:r>
        <w:t>Ugyanebben az évben saját forrásból, mintegy 90.000.000 Ft-os beruházással korszerű orvosi rendelőt építettünk, ahol a két háziorvos, egy fogorvos és a két védőnő korszerű körülmények között fogadhatják betegeiket, il</w:t>
      </w:r>
      <w:r w:rsidR="00D32BAB">
        <w:t>letve elláthatják a védőnői fel</w:t>
      </w:r>
      <w:r>
        <w:t>adatokat.</w:t>
      </w:r>
    </w:p>
    <w:p w:rsidR="0080215D" w:rsidRDefault="0080215D" w:rsidP="0080215D">
      <w:pPr>
        <w:pStyle w:val="NormlCalibri11"/>
      </w:pPr>
    </w:p>
    <w:p w:rsidR="0080215D" w:rsidRPr="0080215D" w:rsidRDefault="0080215D" w:rsidP="0080215D">
      <w:pPr>
        <w:pStyle w:val="NormlCalibri11"/>
      </w:pPr>
    </w:p>
    <w:p w:rsidR="00F43D5E" w:rsidRPr="00D13162" w:rsidRDefault="00F43D5E" w:rsidP="0040713C">
      <w:pPr>
        <w:pStyle w:val="Nincstrkz"/>
        <w:jc w:val="both"/>
        <w:rPr>
          <w:rFonts w:cs="Arial"/>
        </w:rPr>
      </w:pPr>
    </w:p>
    <w:p w:rsidR="007B476A" w:rsidRPr="00D13162" w:rsidRDefault="007B476A" w:rsidP="0040713C">
      <w:pPr>
        <w:rPr>
          <w:szCs w:val="22"/>
        </w:rPr>
      </w:pPr>
    </w:p>
    <w:p w:rsidR="00761096" w:rsidRPr="00F72992" w:rsidRDefault="00761096" w:rsidP="0040713C">
      <w:bookmarkStart w:id="59" w:name="_Toc188863083"/>
      <w:bookmarkStart w:id="60" w:name="_Toc188863082"/>
    </w:p>
    <w:p w:rsidR="00F246C3" w:rsidRPr="00864C1C" w:rsidRDefault="00F246C3" w:rsidP="0040713C">
      <w:pPr>
        <w:pStyle w:val="Cmsor2"/>
      </w:pPr>
      <w:bookmarkStart w:id="61" w:name="_Toc349210323"/>
      <w:r>
        <w:t>Célok</w:t>
      </w:r>
      <w:bookmarkEnd w:id="61"/>
    </w:p>
    <w:p w:rsidR="00864C1C" w:rsidRPr="00864C1C" w:rsidRDefault="00864C1C" w:rsidP="00864C1C"/>
    <w:p w:rsidR="00864C1C" w:rsidRDefault="00864C1C" w:rsidP="00864C1C"/>
    <w:p w:rsidR="00864C1C" w:rsidRDefault="00864C1C" w:rsidP="00864C1C">
      <w:pPr>
        <w:pStyle w:val="NormlCalibri11"/>
      </w:pPr>
      <w:r>
        <w:t xml:space="preserve">Legfontosabb célunknak tekintjük a megteremtett értékek megőrzését, lehetőség szerinti továbbfejlesztését. </w:t>
      </w:r>
    </w:p>
    <w:p w:rsidR="00864C1C" w:rsidRDefault="00864C1C" w:rsidP="00864C1C">
      <w:pPr>
        <w:pStyle w:val="NormlCalibri11"/>
      </w:pPr>
      <w:r>
        <w:t>Miután a település legfontosabb fejlesztési feladatai megvalósultak, így nagyobb volumenű beruházást a közeljövőben nem tervezünk. Azonban az intézményeink, infrast</w:t>
      </w:r>
      <w:r w:rsidR="008A2610">
        <w:t>r</w:t>
      </w:r>
      <w:r>
        <w:t>uktúrá</w:t>
      </w:r>
      <w:r w:rsidR="008A2610">
        <w:t xml:space="preserve">nk </w:t>
      </w:r>
      <w:r>
        <w:t>szinten tartása továbbra is átgondolt gazdálkodást igényel.</w:t>
      </w:r>
    </w:p>
    <w:p w:rsidR="007211A0" w:rsidRDefault="00864C1C" w:rsidP="00864C1C">
      <w:pPr>
        <w:pStyle w:val="NormlCalibri11"/>
      </w:pPr>
      <w:r>
        <w:t xml:space="preserve">Fontos </w:t>
      </w:r>
      <w:r w:rsidR="007211A0">
        <w:t>céljaink a következők:</w:t>
      </w:r>
    </w:p>
    <w:p w:rsidR="00036F1B" w:rsidRDefault="007211A0" w:rsidP="00864C1C">
      <w:pPr>
        <w:pStyle w:val="NormlCalibri11"/>
      </w:pPr>
      <w:r>
        <w:t>- a település azon lakóinak segítése, akik a gazdasági válság következtében elveszítették munkájukat, helyzetünk, életkörülményeik jelentősen megváltoztak</w:t>
      </w:r>
      <w:r w:rsidR="00036F1B">
        <w:t>,</w:t>
      </w:r>
    </w:p>
    <w:p w:rsidR="00864C1C" w:rsidRDefault="00036F1B" w:rsidP="00864C1C">
      <w:pPr>
        <w:pStyle w:val="NormlCalibri11"/>
      </w:pPr>
      <w:r>
        <w:t>- a munkanélkülivé válók foglalkoztatásba való bevonása, közunka programba való bevonása,</w:t>
      </w:r>
    </w:p>
    <w:p w:rsidR="00036F1B" w:rsidRDefault="007211A0" w:rsidP="00864C1C">
      <w:pPr>
        <w:pStyle w:val="NormlCalibri11"/>
      </w:pPr>
      <w:r>
        <w:t>- a  hátrányos helyzetű gyermekek sorsának figyelemmel kísérése</w:t>
      </w:r>
      <w:r w:rsidR="00036F1B">
        <w:t>, tanulmányaiknak folytatásához segítség nyújtása, az óvodai és iskolai nevelés biztosítása,</w:t>
      </w:r>
    </w:p>
    <w:p w:rsidR="00036F1B" w:rsidRDefault="00036F1B" w:rsidP="00864C1C">
      <w:pPr>
        <w:pStyle w:val="NormlCalibri11"/>
      </w:pPr>
      <w:r>
        <w:t>- a nők munkaerőpiacra történő visszaállásának segítése,</w:t>
      </w:r>
    </w:p>
    <w:p w:rsidR="00036F1B" w:rsidRDefault="00036F1B" w:rsidP="00864C1C">
      <w:pPr>
        <w:pStyle w:val="NormlCalibri11"/>
      </w:pPr>
      <w:r>
        <w:t>- az idősek  megbecsülése, a közéletbe való bevonása,</w:t>
      </w:r>
    </w:p>
    <w:p w:rsidR="00036F1B" w:rsidRDefault="00036F1B" w:rsidP="00864C1C">
      <w:pPr>
        <w:pStyle w:val="NormlCalibri11"/>
      </w:pPr>
      <w:r>
        <w:t>- azon intézményeink akadálymentesítése</w:t>
      </w:r>
      <w:r w:rsidR="008A2610">
        <w:t>,</w:t>
      </w:r>
      <w:r>
        <w:t xml:space="preserve"> amelyekben ez még nem valósult meg.</w:t>
      </w:r>
    </w:p>
    <w:p w:rsidR="007211A0" w:rsidRPr="00864C1C" w:rsidRDefault="007211A0" w:rsidP="00864C1C">
      <w:pPr>
        <w:pStyle w:val="NormlCalibri11"/>
      </w:pPr>
    </w:p>
    <w:p w:rsidR="00F246C3" w:rsidRPr="00F246C3" w:rsidRDefault="00F246C3" w:rsidP="00F246C3"/>
    <w:p w:rsidR="00F246C3" w:rsidRDefault="00F246C3" w:rsidP="00F246C3"/>
    <w:p w:rsidR="00F246C3" w:rsidRPr="00F246C3" w:rsidRDefault="00F246C3" w:rsidP="00F246C3"/>
    <w:p w:rsidR="00F246C3" w:rsidRPr="00F246C3" w:rsidRDefault="00F246C3" w:rsidP="00F246C3"/>
    <w:p w:rsidR="005D3A4C" w:rsidRDefault="005D3A4C" w:rsidP="00F246C3">
      <w:pPr>
        <w:pStyle w:val="Cmsor2"/>
      </w:pPr>
      <w:r w:rsidRPr="0054318E">
        <w:t>A</w:t>
      </w:r>
      <w:r w:rsidR="00A72C7E" w:rsidRPr="0054318E">
        <w:t xml:space="preserve"> Helyi</w:t>
      </w:r>
      <w:r w:rsidRPr="0054318E">
        <w:t xml:space="preserve"> Esélyegyenlőségi Program átfogó célja</w:t>
      </w:r>
      <w:bookmarkEnd w:id="59"/>
    </w:p>
    <w:p w:rsidR="00036F1B" w:rsidRDefault="00036F1B" w:rsidP="00036F1B"/>
    <w:p w:rsidR="00036F1B" w:rsidRDefault="00036F1B" w:rsidP="00036F1B">
      <w:pPr>
        <w:pStyle w:val="NormlCalibri11"/>
      </w:pPr>
      <w:r>
        <w:t>A program célja, hogy valamennyi területen megelőzze a hátrányos megkülönböztetést, elősegítse a település valamennyi társadalmi csoportjának esélyegyenlőségét.</w:t>
      </w:r>
    </w:p>
    <w:p w:rsidR="00036F1B" w:rsidRDefault="00036F1B" w:rsidP="00036F1B">
      <w:pPr>
        <w:pStyle w:val="NormlCalibri11"/>
      </w:pPr>
      <w:r>
        <w:t>Ez az állam, az önkormányzat és intézményei valamint a civil szervezetek feladata.</w:t>
      </w:r>
    </w:p>
    <w:p w:rsidR="00036F1B" w:rsidRDefault="00036F1B" w:rsidP="00036F1B">
      <w:pPr>
        <w:pStyle w:val="NormlCalibri11"/>
      </w:pPr>
      <w:r>
        <w:t>Az esélyegyenlőség fontos érték, ez az önkormányzat hosszú távú érdeke is. Biztosítanunk kell, hogy mindenkinek esélye legyen a tanulásra, munkavállalásra, a jó minőségű szolgáltatásokra</w:t>
      </w:r>
      <w:r w:rsidR="00A43144">
        <w:t xml:space="preserve"> – és ez legyen független attól, hogy nő vagy férfi, egészséges vagy fogyatékkal élő, milyen a származása vagy az anyagi helyzete.</w:t>
      </w:r>
    </w:p>
    <w:p w:rsidR="00A43144" w:rsidRDefault="00A43144" w:rsidP="00036F1B">
      <w:pPr>
        <w:pStyle w:val="NormlCalibri11"/>
      </w:pPr>
      <w:r>
        <w:t>A programnak elsősorban a hátrányos helyzetű csoportokra kell fókuszálnia, akik számára a sikeres élet és a társadalmi integráció esélye a fejlesztések és beruházások ellenére korlátozott marad.</w:t>
      </w:r>
    </w:p>
    <w:p w:rsidR="00A43144" w:rsidRDefault="00A43144" w:rsidP="00036F1B">
      <w:pPr>
        <w:pStyle w:val="NormlCalibri11"/>
      </w:pPr>
    </w:p>
    <w:p w:rsidR="00A43144" w:rsidRDefault="00A43144" w:rsidP="00036F1B">
      <w:pPr>
        <w:pStyle w:val="NormlCalibri11"/>
      </w:pPr>
      <w:r>
        <w:t xml:space="preserve">Célunk, hogy a településen senki ne tapasztalja a hátrányos megkülönböztetést, mindenki egyenlő bánásmódban részesüljön, legyen mindenki számára biztosított az önkormányzat és intézményei által biztosított szolgáltatások. </w:t>
      </w:r>
    </w:p>
    <w:p w:rsidR="00A43144" w:rsidRDefault="00A43144" w:rsidP="00036F1B">
      <w:pPr>
        <w:pStyle w:val="NormlCalibri11"/>
      </w:pPr>
      <w:r>
        <w:t>Az esélyegyenlőségi program kiemelt figyelmet fordít az elsődlegesen védettnek, illetve hátrányos helyzetűnek minősülő csoportokra: a nők, a gyermekek, az idősek, a mélyszegénységben, illetve a fogyatékkal élők helyzetére.</w:t>
      </w:r>
    </w:p>
    <w:p w:rsidR="00A43144" w:rsidRDefault="00A43144" w:rsidP="00036F1B">
      <w:pPr>
        <w:pStyle w:val="NormlCalibri11"/>
      </w:pPr>
      <w:r>
        <w:t>A programnak biztosítania kell:</w:t>
      </w:r>
    </w:p>
    <w:p w:rsidR="00A43144" w:rsidRDefault="00A43144" w:rsidP="00036F1B">
      <w:pPr>
        <w:pStyle w:val="NormlCalibri11"/>
      </w:pPr>
      <w:r>
        <w:t>- az oktatásban és képzésben való részvételt,</w:t>
      </w:r>
    </w:p>
    <w:p w:rsidR="00A43144" w:rsidRDefault="00A43144" w:rsidP="00036F1B">
      <w:pPr>
        <w:pStyle w:val="NormlCalibri11"/>
      </w:pPr>
      <w:r>
        <w:t>- a közszolgáltatásokhoz, az egészségügyi szolgáltatásokhoz való egyenlő eséllyel történő hozzáférést,</w:t>
      </w:r>
    </w:p>
    <w:p w:rsidR="007A6AC5" w:rsidRDefault="00A43144" w:rsidP="00036F1B">
      <w:pPr>
        <w:pStyle w:val="NormlCalibri11"/>
      </w:pPr>
      <w:r>
        <w:t xml:space="preserve">- </w:t>
      </w:r>
      <w:r w:rsidR="007A6AC5">
        <w:t>a hátrányos helyzetűek foglalkoztatási esélyeit,</w:t>
      </w:r>
    </w:p>
    <w:p w:rsidR="007A6AC5" w:rsidRDefault="007A6AC5" w:rsidP="00036F1B">
      <w:pPr>
        <w:pStyle w:val="NormlCalibri11"/>
      </w:pPr>
      <w:r>
        <w:t>- a helyi önkormányzat által fenntartott illetve támogatott intézményekben a szolgáltatásokhoz való hozzáférés érvényesítését,</w:t>
      </w:r>
    </w:p>
    <w:p w:rsidR="00A43144" w:rsidRDefault="007A6AC5" w:rsidP="00036F1B">
      <w:pPr>
        <w:pStyle w:val="NormlCalibri11"/>
      </w:pPr>
      <w:r>
        <w:t>- a döntéshozatalokban kiemelt figyelmet kell fordítani a hátrányos helyzetűek esélyeinek javítását szolgáló intézkedéseket..</w:t>
      </w:r>
    </w:p>
    <w:p w:rsidR="00A43144" w:rsidRDefault="007A6AC5" w:rsidP="00036F1B">
      <w:pPr>
        <w:pStyle w:val="NormlCalibri11"/>
      </w:pPr>
      <w:r>
        <w:t>Etikai elveink:</w:t>
      </w:r>
    </w:p>
    <w:p w:rsidR="007A6AC5" w:rsidRDefault="007A6AC5" w:rsidP="00036F1B">
      <w:pPr>
        <w:pStyle w:val="NormlCalibri11"/>
      </w:pPr>
      <w:r>
        <w:t>1. megkülönböztetés tilalma, egyenlő bánásmód elve: ez vonatkozik a lakosok bárminemű faj, szín, nemzetiség, nyelv</w:t>
      </w:r>
      <w:r w:rsidR="00181D81">
        <w:t xml:space="preserve">, </w:t>
      </w:r>
      <w:r>
        <w:t xml:space="preserve"> vallás vagy politikai vélemény, származás, vagyoni helyzet szerinti diszkriminá</w:t>
      </w:r>
      <w:r w:rsidR="00682B51">
        <w:t>c</w:t>
      </w:r>
      <w:r>
        <w:t>iójára.</w:t>
      </w:r>
    </w:p>
    <w:p w:rsidR="007A6AC5" w:rsidRDefault="007A6AC5" w:rsidP="00036F1B">
      <w:pPr>
        <w:pStyle w:val="NormlCalibri11"/>
      </w:pPr>
      <w:r>
        <w:t>2. az emberi méltóság tiszteletben tartása: minden ember, korra, nemre, foglalkozásra, vagyoni helyzetre való tekintet nélkül miden ember tiszteletet érdemel érdekeik védelmében olyan körülményeket és légkört kell kialakítani, mely az alapvető értékeknek megőrzését és megerősítését szolgálja.</w:t>
      </w:r>
    </w:p>
    <w:p w:rsidR="007A6AC5" w:rsidRDefault="00682B51" w:rsidP="00036F1B">
      <w:pPr>
        <w:pStyle w:val="NormlCalibri11"/>
      </w:pPr>
      <w:r>
        <w:t>3. szolidari</w:t>
      </w:r>
      <w:r w:rsidR="007A6AC5">
        <w:t>tás: minden ember egyformán érté</w:t>
      </w:r>
      <w:r>
        <w:t>kes, ezért szükséges a szolidari</w:t>
      </w:r>
      <w:r w:rsidR="007A6AC5">
        <w:t>tás erősítése, mellyel elő lehet segíteni a hátrányos helyzetű csoportok társadalmi integrációját, foglalkoztatási és érvényesülési lehetőségét.</w:t>
      </w:r>
      <w:r w:rsidR="00796CBC">
        <w:t xml:space="preserve"> Minden rászorulónak biztosítani kell az erőforrásokhoz, szolgáltatásokhoz való hozzáférést, azzal a céllal, hogy ő maga is el tudja végezni feladatait, meg tudjon birkózni a nehézségeivel.</w:t>
      </w:r>
    </w:p>
    <w:p w:rsidR="007A6AC5" w:rsidRDefault="007A6AC5" w:rsidP="00036F1B">
      <w:pPr>
        <w:pStyle w:val="NormlCalibri11"/>
      </w:pPr>
    </w:p>
    <w:p w:rsidR="007A6AC5" w:rsidRDefault="007A6AC5" w:rsidP="00036F1B">
      <w:pPr>
        <w:pStyle w:val="NormlCalibri11"/>
      </w:pPr>
    </w:p>
    <w:p w:rsidR="007A6AC5" w:rsidRDefault="007A6AC5" w:rsidP="00036F1B">
      <w:pPr>
        <w:pStyle w:val="NormlCalibri11"/>
      </w:pPr>
    </w:p>
    <w:p w:rsidR="00036F1B" w:rsidRPr="00036F1B" w:rsidRDefault="00036F1B" w:rsidP="00036F1B">
      <w:pPr>
        <w:pStyle w:val="NormlCalibri11"/>
      </w:pPr>
    </w:p>
    <w:p w:rsidR="00036F1B" w:rsidRDefault="00036F1B" w:rsidP="00036F1B"/>
    <w:p w:rsidR="005D3A4C" w:rsidRPr="00D13162" w:rsidRDefault="005D3A4C" w:rsidP="0040713C">
      <w:pPr>
        <w:rPr>
          <w:szCs w:val="22"/>
        </w:rPr>
      </w:pPr>
    </w:p>
    <w:p w:rsidR="00A72C7E" w:rsidRPr="00F72992" w:rsidRDefault="00A72C7E" w:rsidP="0040713C"/>
    <w:p w:rsidR="005D3A4C" w:rsidRPr="00D13162" w:rsidRDefault="00796CBC" w:rsidP="00C76BE7">
      <w:pPr>
        <w:rPr>
          <w:szCs w:val="22"/>
        </w:rPr>
      </w:pPr>
      <w:r>
        <w:rPr>
          <w:szCs w:val="22"/>
        </w:rPr>
        <w:t xml:space="preserve">Pilisszentiván község </w:t>
      </w:r>
      <w:r w:rsidR="005D3A4C" w:rsidRPr="00D13162">
        <w:rPr>
          <w:szCs w:val="22"/>
        </w:rPr>
        <w:t xml:space="preserve"> Önkormányzata az Esélyegyenlőségi Program elfogadásá</w:t>
      </w:r>
      <w:r w:rsidR="00A72C7E" w:rsidRPr="00D13162">
        <w:rPr>
          <w:szCs w:val="22"/>
        </w:rPr>
        <w:t>val érvényesíteni kívánja:</w:t>
      </w:r>
    </w:p>
    <w:p w:rsidR="005D3A4C" w:rsidRPr="00D13162" w:rsidRDefault="005D3A4C" w:rsidP="00C76BE7">
      <w:pPr>
        <w:rPr>
          <w:szCs w:val="22"/>
        </w:rPr>
      </w:pPr>
      <w:r w:rsidRPr="00D13162">
        <w:rPr>
          <w:szCs w:val="22"/>
        </w:rPr>
        <w:t>az egyenlő bánásmód, és az esélyegyenlőség biztosításának követelményét,</w:t>
      </w:r>
    </w:p>
    <w:p w:rsidR="005D3A4C" w:rsidRPr="00D13162" w:rsidRDefault="005D3A4C" w:rsidP="00C76BE7">
      <w:pPr>
        <w:rPr>
          <w:szCs w:val="22"/>
        </w:rPr>
      </w:pPr>
      <w:r w:rsidRPr="00D13162">
        <w:rPr>
          <w:szCs w:val="22"/>
        </w:rPr>
        <w:t xml:space="preserve">a közszolgáltatásokhoz történő egyenlő hozzáférés elvét, </w:t>
      </w:r>
    </w:p>
    <w:p w:rsidR="005D3A4C" w:rsidRPr="00D13162" w:rsidRDefault="005D3A4C" w:rsidP="00C76BE7">
      <w:pPr>
        <w:rPr>
          <w:szCs w:val="22"/>
        </w:rPr>
      </w:pPr>
      <w:r w:rsidRPr="00D13162">
        <w:rPr>
          <w:szCs w:val="22"/>
        </w:rPr>
        <w:t xml:space="preserve">a diszkriminációmentességet, </w:t>
      </w:r>
    </w:p>
    <w:p w:rsidR="00C92556" w:rsidRPr="00D13162" w:rsidRDefault="005D3A4C" w:rsidP="00C76BE7">
      <w:pPr>
        <w:rPr>
          <w:szCs w:val="22"/>
        </w:rPr>
      </w:pPr>
      <w:r w:rsidRPr="00D13162">
        <w:rPr>
          <w:szCs w:val="22"/>
        </w:rPr>
        <w:t>szegregációmentességet,</w:t>
      </w:r>
    </w:p>
    <w:p w:rsidR="00C92556" w:rsidRPr="00D13162" w:rsidRDefault="00C92556" w:rsidP="00C76BE7">
      <w:pPr>
        <w:rPr>
          <w:szCs w:val="22"/>
        </w:rPr>
      </w:pPr>
      <w:r w:rsidRPr="00D13162">
        <w:rPr>
          <w:iCs/>
          <w:szCs w:val="22"/>
        </w:rPr>
        <w:t xml:space="preserve">a foglalkoztatás, a szociális biztonság, az egészségügy, az oktatás és a lakhatás területén </w:t>
      </w:r>
      <w:r w:rsidRPr="00D13162">
        <w:rPr>
          <w:szCs w:val="22"/>
        </w:rPr>
        <w:t>a helyzetelemzés során feltárt problémák komplex kezelése érdekében szükséges intézkedéseket.</w:t>
      </w:r>
      <w:r w:rsidR="001D7790">
        <w:rPr>
          <w:szCs w:val="22"/>
        </w:rPr>
        <w:t xml:space="preserve"> A köznevelési intézményeket – az óvoda kivételével – érintő intézkedések érdekében együttműködik a</w:t>
      </w:r>
      <w:r w:rsidR="00071D5E">
        <w:rPr>
          <w:szCs w:val="22"/>
        </w:rPr>
        <w:t>z intézményfenntartó központ területi szerveivel (tankerülettel)</w:t>
      </w:r>
      <w:r w:rsidR="001D7790">
        <w:rPr>
          <w:szCs w:val="22"/>
        </w:rPr>
        <w:t xml:space="preserve">. </w:t>
      </w:r>
    </w:p>
    <w:p w:rsidR="00761096" w:rsidRPr="00D13162" w:rsidRDefault="00761096" w:rsidP="0040713C"/>
    <w:p w:rsidR="006D3B0E" w:rsidRPr="00D13162" w:rsidRDefault="006D3B0E" w:rsidP="0040713C">
      <w:pPr>
        <w:rPr>
          <w:szCs w:val="22"/>
        </w:rPr>
      </w:pPr>
    </w:p>
    <w:p w:rsidR="007B476A" w:rsidRPr="0054318E" w:rsidRDefault="007B476A" w:rsidP="00C76BE7">
      <w:pPr>
        <w:rPr>
          <w:u w:val="single"/>
        </w:rPr>
      </w:pPr>
      <w:r w:rsidRPr="0054318E">
        <w:rPr>
          <w:u w:val="single"/>
        </w:rPr>
        <w:t>A</w:t>
      </w:r>
      <w:r w:rsidR="00C92556" w:rsidRPr="0054318E">
        <w:rPr>
          <w:u w:val="single"/>
        </w:rPr>
        <w:t>HEP</w:t>
      </w:r>
      <w:r w:rsidR="00181D81">
        <w:rPr>
          <w:u w:val="single"/>
        </w:rPr>
        <w:t xml:space="preserve"> </w:t>
      </w:r>
      <w:r w:rsidR="00C92556" w:rsidRPr="0054318E">
        <w:rPr>
          <w:u w:val="single"/>
        </w:rPr>
        <w:t>h</w:t>
      </w:r>
      <w:r w:rsidRPr="0054318E">
        <w:rPr>
          <w:u w:val="single"/>
        </w:rPr>
        <w:t>elyzetelemz</w:t>
      </w:r>
      <w:r w:rsidR="00E83C56" w:rsidRPr="0054318E">
        <w:rPr>
          <w:u w:val="single"/>
        </w:rPr>
        <w:t>ő részének</w:t>
      </w:r>
      <w:r w:rsidRPr="0054318E">
        <w:rPr>
          <w:u w:val="single"/>
        </w:rPr>
        <w:t xml:space="preserve"> célja</w:t>
      </w:r>
      <w:bookmarkEnd w:id="60"/>
    </w:p>
    <w:p w:rsidR="007B476A" w:rsidRPr="00D13162" w:rsidRDefault="007B476A" w:rsidP="0040713C">
      <w:pPr>
        <w:rPr>
          <w:szCs w:val="22"/>
        </w:rPr>
      </w:pPr>
    </w:p>
    <w:p w:rsidR="00A72C7E" w:rsidRPr="00D13162" w:rsidRDefault="00A72C7E" w:rsidP="0040713C">
      <w:pPr>
        <w:rPr>
          <w:szCs w:val="22"/>
        </w:rPr>
      </w:pPr>
    </w:p>
    <w:p w:rsidR="00143C62" w:rsidRPr="00D13162" w:rsidRDefault="003F437F" w:rsidP="00C76BE7">
      <w:pPr>
        <w:rPr>
          <w:szCs w:val="22"/>
        </w:rPr>
      </w:pPr>
      <w:r w:rsidRPr="00D13162">
        <w:rPr>
          <w:szCs w:val="22"/>
        </w:rPr>
        <w:t>Elsődleges c</w:t>
      </w:r>
      <w:r w:rsidR="00D135B6" w:rsidRPr="00D13162">
        <w:rPr>
          <w:szCs w:val="22"/>
        </w:rPr>
        <w:t>él</w:t>
      </w:r>
      <w:r w:rsidRPr="00D13162">
        <w:rPr>
          <w:szCs w:val="22"/>
        </w:rPr>
        <w:t>unk s</w:t>
      </w:r>
      <w:r w:rsidR="007B476A" w:rsidRPr="00D13162">
        <w:rPr>
          <w:szCs w:val="22"/>
        </w:rPr>
        <w:t>zámba venni</w:t>
      </w:r>
      <w:r w:rsidR="00181D81">
        <w:rPr>
          <w:szCs w:val="22"/>
        </w:rPr>
        <w:t xml:space="preserve"> </w:t>
      </w:r>
      <w:r w:rsidR="00223859" w:rsidRPr="00D13162">
        <w:rPr>
          <w:szCs w:val="22"/>
        </w:rPr>
        <w:t xml:space="preserve">a 321/2011. (XII. 27.) Korm. rendelet 1. § (2) bekezdésében </w:t>
      </w:r>
      <w:r w:rsidR="00143C62" w:rsidRPr="00D13162">
        <w:rPr>
          <w:szCs w:val="22"/>
        </w:rPr>
        <w:t>nevesített, esélyegye</w:t>
      </w:r>
      <w:r w:rsidR="00143C62" w:rsidRPr="0054318E">
        <w:t>nlőségi szempontból fókuszban lévő célcsoportokba tartozók számát és arányát</w:t>
      </w:r>
      <w:r w:rsidRPr="00D13162">
        <w:rPr>
          <w:szCs w:val="22"/>
        </w:rPr>
        <w:t>, valamint helyzetét</w:t>
      </w:r>
      <w:r w:rsidR="00143C62" w:rsidRPr="00D13162">
        <w:rPr>
          <w:szCs w:val="22"/>
        </w:rPr>
        <w:t xml:space="preserve"> a</w:t>
      </w:r>
      <w:r w:rsidR="007B476A" w:rsidRPr="00D13162">
        <w:rPr>
          <w:szCs w:val="22"/>
        </w:rPr>
        <w:t xml:space="preserve"> tele</w:t>
      </w:r>
      <w:r w:rsidRPr="00D13162">
        <w:rPr>
          <w:szCs w:val="22"/>
        </w:rPr>
        <w:t>pülésen.</w:t>
      </w:r>
    </w:p>
    <w:p w:rsidR="007B476A" w:rsidRPr="00D13162" w:rsidRDefault="003F437F" w:rsidP="00C76BE7">
      <w:pPr>
        <w:rPr>
          <w:szCs w:val="22"/>
        </w:rPr>
      </w:pPr>
      <w:r w:rsidRPr="00D13162">
        <w:rPr>
          <w:szCs w:val="22"/>
        </w:rPr>
        <w:t>E mellett célunk a célcsoportba tartozókra vonatkozóan á</w:t>
      </w:r>
      <w:r w:rsidR="00143C62" w:rsidRPr="00D13162">
        <w:rPr>
          <w:szCs w:val="22"/>
        </w:rPr>
        <w:t xml:space="preserve">ttekinteni </w:t>
      </w:r>
      <w:r w:rsidR="007B476A" w:rsidRPr="00D13162">
        <w:rPr>
          <w:szCs w:val="22"/>
        </w:rPr>
        <w:t>a szolgáltatásokhoz</w:t>
      </w:r>
      <w:r w:rsidR="00181D81">
        <w:rPr>
          <w:szCs w:val="22"/>
        </w:rPr>
        <w:t xml:space="preserve"> </w:t>
      </w:r>
      <w:r w:rsidR="007B476A" w:rsidRPr="00D13162">
        <w:rPr>
          <w:szCs w:val="22"/>
        </w:rPr>
        <w:t>történő hozzáféré</w:t>
      </w:r>
      <w:r w:rsidRPr="00D13162">
        <w:rPr>
          <w:szCs w:val="22"/>
        </w:rPr>
        <w:t>sük alakulását, valamint f</w:t>
      </w:r>
      <w:r w:rsidR="007B476A" w:rsidRPr="00D13162">
        <w:rPr>
          <w:szCs w:val="22"/>
        </w:rPr>
        <w:t>eltárni az ez</w:t>
      </w:r>
      <w:r w:rsidR="00143C62" w:rsidRPr="00D13162">
        <w:rPr>
          <w:szCs w:val="22"/>
        </w:rPr>
        <w:t>ek</w:t>
      </w:r>
      <w:r w:rsidR="007B476A" w:rsidRPr="00D13162">
        <w:rPr>
          <w:szCs w:val="22"/>
        </w:rPr>
        <w:t>en a te</w:t>
      </w:r>
      <w:r w:rsidRPr="00D13162">
        <w:rPr>
          <w:szCs w:val="22"/>
        </w:rPr>
        <w:t>rülete</w:t>
      </w:r>
      <w:r w:rsidR="00C92556" w:rsidRPr="00D13162">
        <w:rPr>
          <w:szCs w:val="22"/>
        </w:rPr>
        <w:t>ke</w:t>
      </w:r>
      <w:r w:rsidRPr="00D13162">
        <w:rPr>
          <w:szCs w:val="22"/>
        </w:rPr>
        <w:t>n jelentkező problémákat.</w:t>
      </w:r>
    </w:p>
    <w:p w:rsidR="007B476A" w:rsidRPr="00D13162" w:rsidRDefault="003F437F" w:rsidP="00C76BE7">
      <w:pPr>
        <w:rPr>
          <w:szCs w:val="22"/>
        </w:rPr>
      </w:pPr>
      <w:r w:rsidRPr="00D13162">
        <w:rPr>
          <w:szCs w:val="22"/>
        </w:rPr>
        <w:t>További célunk m</w:t>
      </w:r>
      <w:r w:rsidR="007B476A" w:rsidRPr="00D13162">
        <w:rPr>
          <w:szCs w:val="22"/>
        </w:rPr>
        <w:t>eghatározni az e csoportok esélyegyenlőségét elősegítő feladatokat, és</w:t>
      </w:r>
      <w:r w:rsidR="00181D81">
        <w:rPr>
          <w:szCs w:val="22"/>
        </w:rPr>
        <w:t xml:space="preserve"> </w:t>
      </w:r>
      <w:r w:rsidR="007B476A" w:rsidRPr="00D13162">
        <w:rPr>
          <w:szCs w:val="22"/>
        </w:rPr>
        <w:t>azokat a területeket, melyek fejlesztésre szorulnak az egyenlő bánásmód érdekében.</w:t>
      </w:r>
    </w:p>
    <w:p w:rsidR="00143C62" w:rsidRPr="00D13162" w:rsidRDefault="00143C62" w:rsidP="00C76BE7">
      <w:pPr>
        <w:rPr>
          <w:szCs w:val="22"/>
        </w:rPr>
      </w:pPr>
    </w:p>
    <w:p w:rsidR="007B476A" w:rsidRPr="00D13162" w:rsidRDefault="007B476A" w:rsidP="00C76BE7">
      <w:pPr>
        <w:rPr>
          <w:szCs w:val="22"/>
        </w:rPr>
      </w:pPr>
      <w:r w:rsidRPr="00D13162">
        <w:rPr>
          <w:szCs w:val="22"/>
        </w:rPr>
        <w:t>A célok megvalósításának lépéseit, azok forrásigényét és végre</w:t>
      </w:r>
      <w:r w:rsidR="00181D81">
        <w:rPr>
          <w:szCs w:val="22"/>
        </w:rPr>
        <w:t xml:space="preserve">hajtásuk tervezett ütemezését a </w:t>
      </w:r>
      <w:r w:rsidR="00A72C7E" w:rsidRPr="00D13162">
        <w:rPr>
          <w:szCs w:val="22"/>
        </w:rPr>
        <w:t>HEP IT</w:t>
      </w:r>
      <w:r w:rsidRPr="00D13162">
        <w:rPr>
          <w:szCs w:val="22"/>
        </w:rPr>
        <w:t xml:space="preserve"> tartalmazza.</w:t>
      </w:r>
    </w:p>
    <w:p w:rsidR="007B476A" w:rsidRPr="00D13162" w:rsidRDefault="007B476A" w:rsidP="0040713C">
      <w:pPr>
        <w:rPr>
          <w:szCs w:val="22"/>
        </w:rPr>
      </w:pPr>
    </w:p>
    <w:p w:rsidR="00F43D5E" w:rsidRPr="00F72992" w:rsidRDefault="00F43D5E" w:rsidP="0040713C"/>
    <w:p w:rsidR="005D3A4C" w:rsidRPr="0054318E" w:rsidRDefault="005D3A4C" w:rsidP="00C76BE7">
      <w:pPr>
        <w:rPr>
          <w:u w:val="single"/>
        </w:rPr>
      </w:pPr>
      <w:r w:rsidRPr="0054318E">
        <w:rPr>
          <w:u w:val="single"/>
        </w:rPr>
        <w:t>A</w:t>
      </w:r>
      <w:r w:rsidR="00223859" w:rsidRPr="0054318E">
        <w:rPr>
          <w:u w:val="single"/>
        </w:rPr>
        <w:t>HEP IT</w:t>
      </w:r>
      <w:r w:rsidRPr="0054318E">
        <w:rPr>
          <w:u w:val="single"/>
        </w:rPr>
        <w:t xml:space="preserve"> célja</w:t>
      </w:r>
    </w:p>
    <w:p w:rsidR="007B476A" w:rsidRPr="00D13162" w:rsidRDefault="007B476A" w:rsidP="0040713C">
      <w:pPr>
        <w:rPr>
          <w:szCs w:val="22"/>
        </w:rPr>
      </w:pPr>
    </w:p>
    <w:p w:rsidR="005D3A4C" w:rsidRPr="00D13162" w:rsidRDefault="00761096" w:rsidP="00C76BE7">
      <w:pPr>
        <w:rPr>
          <w:szCs w:val="22"/>
        </w:rPr>
      </w:pPr>
      <w:r w:rsidRPr="00D13162">
        <w:rPr>
          <w:szCs w:val="22"/>
        </w:rPr>
        <w:t>Célunk</w:t>
      </w:r>
      <w:r w:rsidR="005D3A4C" w:rsidRPr="00D13162">
        <w:rPr>
          <w:szCs w:val="22"/>
        </w:rPr>
        <w:t xml:space="preserve">a helyzetelemzésre építve olyan beavatkozások részletes tervezése, amelyek konkrételmozdulásokat eredményeznek </w:t>
      </w:r>
      <w:r w:rsidR="00223859" w:rsidRPr="00D13162">
        <w:rPr>
          <w:szCs w:val="22"/>
        </w:rPr>
        <w:t xml:space="preserve">az </w:t>
      </w:r>
      <w:r w:rsidR="005D3A4C" w:rsidRPr="00D13162">
        <w:rPr>
          <w:szCs w:val="22"/>
        </w:rPr>
        <w:t>esélyegyenlőség</w:t>
      </w:r>
      <w:r w:rsidR="00223859" w:rsidRPr="00D13162">
        <w:rPr>
          <w:szCs w:val="22"/>
        </w:rPr>
        <w:t>i célcsoportok</w:t>
      </w:r>
      <w:r w:rsidR="00C92556" w:rsidRPr="00D13162">
        <w:rPr>
          <w:szCs w:val="22"/>
        </w:rPr>
        <w:t>hoz</w:t>
      </w:r>
      <w:r w:rsidR="00223859" w:rsidRPr="00D13162">
        <w:rPr>
          <w:szCs w:val="22"/>
        </w:rPr>
        <w:t xml:space="preserve"> tartozók helyzetének javítása</w:t>
      </w:r>
      <w:r w:rsidR="005D3A4C" w:rsidRPr="00D13162">
        <w:rPr>
          <w:szCs w:val="22"/>
        </w:rPr>
        <w:t xml:space="preserve"> szempontjából</w:t>
      </w:r>
      <w:r w:rsidRPr="00D13162">
        <w:rPr>
          <w:szCs w:val="22"/>
        </w:rPr>
        <w:t>.</w:t>
      </w:r>
    </w:p>
    <w:p w:rsidR="005D3A4C" w:rsidRPr="00D13162" w:rsidRDefault="00761096" w:rsidP="00C76BE7">
      <w:pPr>
        <w:rPr>
          <w:szCs w:val="22"/>
        </w:rPr>
      </w:pPr>
      <w:r w:rsidRPr="00D13162">
        <w:rPr>
          <w:szCs w:val="22"/>
        </w:rPr>
        <w:t>További célunk</w:t>
      </w:r>
      <w:r w:rsidR="00181D81">
        <w:rPr>
          <w:szCs w:val="22"/>
        </w:rPr>
        <w:t xml:space="preserve"> </w:t>
      </w:r>
      <w:r w:rsidR="005D3A4C" w:rsidRPr="00D13162">
        <w:rPr>
          <w:szCs w:val="22"/>
        </w:rPr>
        <w:t>meghatározni a beavatkozáso</w:t>
      </w:r>
      <w:r w:rsidRPr="00D13162">
        <w:rPr>
          <w:szCs w:val="22"/>
        </w:rPr>
        <w:t>khoz kapcsolódó kommunikációt.</w:t>
      </w:r>
    </w:p>
    <w:p w:rsidR="006865E8" w:rsidRPr="00796CBC" w:rsidRDefault="003F437F" w:rsidP="00796CBC">
      <w:pPr>
        <w:rPr>
          <w:szCs w:val="22"/>
        </w:rPr>
      </w:pPr>
      <w:r w:rsidRPr="00D13162">
        <w:rPr>
          <w:szCs w:val="22"/>
        </w:rPr>
        <w:t>Szintén célként határozzuk meg annak az együttműködési rendszernek a f</w:t>
      </w:r>
      <w:r w:rsidR="00F43D5E" w:rsidRPr="00D13162">
        <w:rPr>
          <w:szCs w:val="22"/>
        </w:rPr>
        <w:t>el</w:t>
      </w:r>
      <w:r w:rsidRPr="00D13162">
        <w:rPr>
          <w:szCs w:val="22"/>
        </w:rPr>
        <w:t>állítását, amely a programalkotás és végrehajtás során biztosítja majd</w:t>
      </w:r>
      <w:r w:rsidR="005D3A4C" w:rsidRPr="00D13162">
        <w:rPr>
          <w:szCs w:val="22"/>
        </w:rPr>
        <w:t xml:space="preserve"> a megvalósítás, nyomon követés, </w:t>
      </w:r>
      <w:r w:rsidR="00F43D5E" w:rsidRPr="00D13162">
        <w:rPr>
          <w:szCs w:val="22"/>
        </w:rPr>
        <w:t>ellenőrzés-értékelés, kiigazítás</w:t>
      </w:r>
      <w:r w:rsidR="005D3A4C" w:rsidRPr="00D13162">
        <w:rPr>
          <w:szCs w:val="22"/>
        </w:rPr>
        <w:t xml:space="preserve"> támogató strukt</w:t>
      </w:r>
      <w:r w:rsidR="00F43D5E" w:rsidRPr="00D13162">
        <w:rPr>
          <w:szCs w:val="22"/>
        </w:rPr>
        <w:t>urális rendszerét</w:t>
      </w:r>
      <w:r w:rsidRPr="00D13162">
        <w:rPr>
          <w:szCs w:val="22"/>
        </w:rPr>
        <w:t>, vagyis</w:t>
      </w:r>
      <w:r w:rsidR="00D135B6" w:rsidRPr="00D13162">
        <w:rPr>
          <w:szCs w:val="22"/>
        </w:rPr>
        <w:t xml:space="preserve"> a HEP Fórumot és a hozzá kapcsolódó tematikus munkacsoportokat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bookmarkEnd w:id="23"/>
      <w:bookmarkEnd w:id="24"/>
      <w:bookmarkEnd w:id="25"/>
      <w:bookmarkEnd w:id="26"/>
      <w:bookmarkEnd w:id="27"/>
      <w:bookmarkEnd w:id="28"/>
      <w:r w:rsidR="00796CBC">
        <w:rPr>
          <w:szCs w:val="22"/>
        </w:rPr>
        <w:t>.</w:t>
      </w:r>
      <w:r w:rsidR="00E83C56" w:rsidRPr="00F72992">
        <w:br w:type="page"/>
      </w:r>
      <w:bookmarkStart w:id="62" w:name="_Toc349210324"/>
      <w:r w:rsidR="00072BB2" w:rsidRPr="00F72992">
        <w:lastRenderedPageBreak/>
        <w:t>A Helyi Esélyegyenlőségi Program H</w:t>
      </w:r>
      <w:r w:rsidR="006865E8" w:rsidRPr="00F72992">
        <w:t>elyzetelemzése</w:t>
      </w:r>
      <w:r w:rsidR="00175007" w:rsidRPr="00F72992">
        <w:t xml:space="preserve"> (HEP HE</w:t>
      </w:r>
      <w:r w:rsidR="004565D9" w:rsidRPr="00F72992">
        <w:t>)</w:t>
      </w:r>
      <w:bookmarkEnd w:id="62"/>
    </w:p>
    <w:p w:rsidR="006865E8" w:rsidRPr="00D13162" w:rsidRDefault="006865E8" w:rsidP="0040713C">
      <w:pPr>
        <w:autoSpaceDE w:val="0"/>
        <w:autoSpaceDN w:val="0"/>
        <w:adjustRightInd w:val="0"/>
        <w:spacing w:after="20"/>
        <w:ind w:firstLine="142"/>
        <w:rPr>
          <w:rFonts w:ascii="Times New Roman" w:hAnsi="Times New Roman"/>
          <w:szCs w:val="22"/>
        </w:rPr>
      </w:pPr>
    </w:p>
    <w:p w:rsidR="001D7393" w:rsidRPr="00D13162" w:rsidRDefault="001D7393" w:rsidP="0040713C">
      <w:pPr>
        <w:autoSpaceDE w:val="0"/>
        <w:autoSpaceDN w:val="0"/>
        <w:adjustRightInd w:val="0"/>
        <w:spacing w:after="20"/>
        <w:rPr>
          <w:szCs w:val="22"/>
        </w:rPr>
      </w:pPr>
    </w:p>
    <w:p w:rsidR="006865E8" w:rsidRPr="00D13162" w:rsidRDefault="006865E8" w:rsidP="0040713C">
      <w:pPr>
        <w:pStyle w:val="Cmsor3"/>
      </w:pPr>
      <w:bookmarkStart w:id="63" w:name="_Toc349210325"/>
      <w:r w:rsidRPr="00D13162">
        <w:t>1. Jogszabályi háttér bemutatása</w:t>
      </w:r>
      <w:bookmarkEnd w:id="63"/>
    </w:p>
    <w:p w:rsidR="00E83C56" w:rsidRPr="00D13162" w:rsidRDefault="00E83C56" w:rsidP="0040713C">
      <w:pPr>
        <w:rPr>
          <w:szCs w:val="22"/>
        </w:rPr>
      </w:pPr>
    </w:p>
    <w:p w:rsidR="00A22929" w:rsidRPr="00D13162" w:rsidRDefault="006865E8" w:rsidP="00C76BE7">
      <w:pPr>
        <w:numPr>
          <w:ilvl w:val="1"/>
          <w:numId w:val="7"/>
        </w:numPr>
        <w:autoSpaceDE w:val="0"/>
        <w:autoSpaceDN w:val="0"/>
        <w:adjustRightInd w:val="0"/>
        <w:spacing w:after="20"/>
        <w:rPr>
          <w:b/>
          <w:szCs w:val="22"/>
        </w:rPr>
      </w:pPr>
      <w:r w:rsidRPr="00D13162">
        <w:rPr>
          <w:b/>
          <w:szCs w:val="22"/>
        </w:rPr>
        <w:t>A program készítését előíró jogszabályi környezet rövid bemutatása</w:t>
      </w:r>
    </w:p>
    <w:p w:rsidR="00351E0D" w:rsidRPr="00D13162" w:rsidRDefault="00351E0D" w:rsidP="0040713C"/>
    <w:p w:rsidR="008A3370" w:rsidRDefault="008A3370" w:rsidP="0040713C">
      <w:pPr>
        <w:rPr>
          <w:szCs w:val="22"/>
        </w:rPr>
      </w:pPr>
    </w:p>
    <w:p w:rsidR="00C76BE7" w:rsidRPr="002C2AED" w:rsidRDefault="00C76BE7" w:rsidP="00C76BE7">
      <w:pPr>
        <w:rPr>
          <w:szCs w:val="22"/>
        </w:rPr>
      </w:pPr>
      <w:r w:rsidRPr="002C2AED">
        <w:rPr>
          <w:szCs w:val="22"/>
        </w:rPr>
        <w:t xml:space="preserve">A helyi esélyegyenlőségi program elkészítését az egyenlő bánásmódról és az esélyegyenlőség előmozdításáról szóló 2003. évi CXXV. törvény (továbbiakban: Ebktv.) előírásai alapján végeztük. A program elkészítésére vonatkozó részletszabályokat a törvény végrehajtási rendeletei, </w:t>
      </w:r>
    </w:p>
    <w:p w:rsidR="00C76BE7" w:rsidRPr="002C2AED" w:rsidRDefault="00C76BE7" w:rsidP="00C76BE7">
      <w:pPr>
        <w:numPr>
          <w:ilvl w:val="0"/>
          <w:numId w:val="25"/>
        </w:numPr>
        <w:rPr>
          <w:szCs w:val="22"/>
        </w:rPr>
      </w:pPr>
      <w:r w:rsidRPr="002C2AED">
        <w:rPr>
          <w:szCs w:val="22"/>
        </w:rPr>
        <w:t xml:space="preserve">a helyi esélyegyenlőségi programok elkészítésének szabályairól és az esélyegyenlőségi mentorokról” szóló 321/2011. (XII.27.) Korm. rendelet „2. A helyi esélyegyenlőségi program elkészítésének szempontjai” fejezete és </w:t>
      </w:r>
    </w:p>
    <w:p w:rsidR="00C76BE7" w:rsidRPr="002C2AED" w:rsidRDefault="00C76BE7" w:rsidP="00C76BE7">
      <w:pPr>
        <w:numPr>
          <w:ilvl w:val="0"/>
          <w:numId w:val="25"/>
        </w:numPr>
        <w:autoSpaceDE w:val="0"/>
        <w:autoSpaceDN w:val="0"/>
        <w:adjustRightInd w:val="0"/>
        <w:spacing w:after="20"/>
        <w:rPr>
          <w:szCs w:val="22"/>
        </w:rPr>
      </w:pPr>
      <w:r w:rsidRPr="002C2AED">
        <w:rPr>
          <w:szCs w:val="22"/>
        </w:rPr>
        <w:t>a helyi esélyegyenlőségi program elkészítésének részletes szabályairól szóló 2/2012 (VI.5.) EMMI rendelet</w:t>
      </w:r>
    </w:p>
    <w:p w:rsidR="00C76BE7" w:rsidRPr="002C2AED" w:rsidRDefault="00C76BE7" w:rsidP="00C76BE7">
      <w:pPr>
        <w:autoSpaceDE w:val="0"/>
        <w:autoSpaceDN w:val="0"/>
        <w:adjustRightInd w:val="0"/>
        <w:spacing w:after="20"/>
        <w:rPr>
          <w:szCs w:val="22"/>
        </w:rPr>
      </w:pPr>
      <w:r w:rsidRPr="002C2AED">
        <w:rPr>
          <w:szCs w:val="22"/>
        </w:rPr>
        <w:t xml:space="preserve">alapján alkalmaztuk, különös figyelmet fordítva a </w:t>
      </w:r>
    </w:p>
    <w:p w:rsidR="00C76BE7" w:rsidRPr="00BB3889" w:rsidRDefault="00C76BE7" w:rsidP="00C76BE7">
      <w:pPr>
        <w:numPr>
          <w:ilvl w:val="0"/>
          <w:numId w:val="24"/>
        </w:numPr>
      </w:pPr>
      <w:r w:rsidRPr="00BB3889">
        <w:t xml:space="preserve">a Magyarország helyi önkormányzatairól szóló 2011. évi CLXXXIX. törvény (továbbiakban: </w:t>
      </w:r>
      <w:r>
        <w:t>Mö</w:t>
      </w:r>
      <w:r w:rsidRPr="00BB3889">
        <w:t>tv.)</w:t>
      </w:r>
    </w:p>
    <w:p w:rsidR="00C76BE7" w:rsidRPr="00BB3889" w:rsidRDefault="00C76BE7" w:rsidP="00C76BE7">
      <w:pPr>
        <w:numPr>
          <w:ilvl w:val="0"/>
          <w:numId w:val="24"/>
        </w:numPr>
      </w:pPr>
      <w:r w:rsidRPr="00BB3889">
        <w:t>a szociális igazgatásról és szociális ellátásokról szóló 1993. évi III. törvény (továbbiakban: Szt.)</w:t>
      </w:r>
    </w:p>
    <w:p w:rsidR="00C76BE7" w:rsidRPr="00BB3889" w:rsidRDefault="00C76BE7" w:rsidP="00C76BE7">
      <w:pPr>
        <w:numPr>
          <w:ilvl w:val="0"/>
          <w:numId w:val="24"/>
        </w:numPr>
      </w:pPr>
      <w:r w:rsidRPr="00BB3889">
        <w:t>a foglalkoztatás elősegítéséről és a munkanélküliek ellátásáról szóló 1991. évi IV. törvény (továbbiakban: Flt.)</w:t>
      </w:r>
    </w:p>
    <w:p w:rsidR="00C76BE7" w:rsidRPr="00BB3889" w:rsidRDefault="00C76BE7" w:rsidP="00C76BE7">
      <w:pPr>
        <w:numPr>
          <w:ilvl w:val="0"/>
          <w:numId w:val="24"/>
        </w:numPr>
      </w:pPr>
      <w:r w:rsidRPr="00BB3889">
        <w:t>a nemzetiségek jogairól szóló 2011. évi CLXXIX. törvény (továbbiakban: nemzetiségi törvény)</w:t>
      </w:r>
    </w:p>
    <w:p w:rsidR="00C76BE7" w:rsidRPr="00BB3889" w:rsidRDefault="00C76BE7" w:rsidP="00C76BE7">
      <w:pPr>
        <w:numPr>
          <w:ilvl w:val="0"/>
          <w:numId w:val="24"/>
        </w:numPr>
      </w:pPr>
      <w:r w:rsidRPr="00BB3889">
        <w:t>az egészségügyről szóló 1997. évi CLIV. törvény (továbbiakban: Eütv.)</w:t>
      </w:r>
    </w:p>
    <w:p w:rsidR="00C76BE7" w:rsidRPr="00BB3889" w:rsidRDefault="00C76BE7" w:rsidP="00C76BE7">
      <w:pPr>
        <w:numPr>
          <w:ilvl w:val="0"/>
          <w:numId w:val="24"/>
        </w:numPr>
      </w:pPr>
      <w:r w:rsidRPr="00BB3889">
        <w:t>a gyermekek védelméről és a gyámügyi igazgatásról szóló 1997. évi XXXI. törvény (továbbiakban: Gyvt.)</w:t>
      </w:r>
    </w:p>
    <w:p w:rsidR="00C76BE7" w:rsidRPr="00BB3889" w:rsidRDefault="00C76BE7" w:rsidP="00C76BE7">
      <w:pPr>
        <w:numPr>
          <w:ilvl w:val="0"/>
          <w:numId w:val="24"/>
        </w:numPr>
      </w:pPr>
      <w:r w:rsidRPr="00BB3889">
        <w:t>a nemzeti köznevelésről szóló 2011. évi CXC. törvény (továbbiakban: Nkntv.)</w:t>
      </w:r>
    </w:p>
    <w:p w:rsidR="00C76BE7" w:rsidRPr="00BB3889" w:rsidRDefault="00C76BE7" w:rsidP="00C76BE7">
      <w:r w:rsidRPr="00BB3889">
        <w:t>előírásaira.</w:t>
      </w:r>
    </w:p>
    <w:p w:rsidR="00C76BE7" w:rsidRPr="002C2AED" w:rsidRDefault="00C76BE7" w:rsidP="00C76BE7">
      <w:pPr>
        <w:rPr>
          <w:szCs w:val="22"/>
        </w:rPr>
      </w:pPr>
    </w:p>
    <w:p w:rsidR="00351E0D" w:rsidRPr="00D13162" w:rsidRDefault="00351E0D" w:rsidP="0040713C">
      <w:pPr>
        <w:autoSpaceDE w:val="0"/>
        <w:autoSpaceDN w:val="0"/>
        <w:adjustRightInd w:val="0"/>
        <w:spacing w:after="20"/>
        <w:rPr>
          <w:szCs w:val="22"/>
        </w:rPr>
      </w:pPr>
    </w:p>
    <w:p w:rsidR="006865E8" w:rsidRPr="00D13162" w:rsidRDefault="006865E8" w:rsidP="00C76BE7">
      <w:pPr>
        <w:autoSpaceDE w:val="0"/>
        <w:autoSpaceDN w:val="0"/>
        <w:adjustRightInd w:val="0"/>
        <w:spacing w:after="20"/>
        <w:ind w:firstLine="142"/>
        <w:rPr>
          <w:b/>
          <w:szCs w:val="22"/>
        </w:rPr>
      </w:pPr>
      <w:r w:rsidRPr="00D13162">
        <w:rPr>
          <w:b/>
          <w:szCs w:val="22"/>
        </w:rPr>
        <w:t>1.2 Az esélyegyenlőségi célcsoportokat érintő helyi szabályozás rövid bemutatása.</w:t>
      </w:r>
    </w:p>
    <w:p w:rsidR="00A22929" w:rsidRPr="00D13162" w:rsidRDefault="00A22929" w:rsidP="0040713C">
      <w:pPr>
        <w:autoSpaceDE w:val="0"/>
        <w:autoSpaceDN w:val="0"/>
        <w:adjustRightInd w:val="0"/>
        <w:spacing w:after="20"/>
        <w:rPr>
          <w:szCs w:val="22"/>
        </w:rPr>
      </w:pPr>
    </w:p>
    <w:p w:rsidR="00351E0D" w:rsidRPr="00D13162" w:rsidRDefault="00351E0D" w:rsidP="0040713C"/>
    <w:p w:rsidR="006865E8" w:rsidRPr="00D13162" w:rsidRDefault="006865E8" w:rsidP="0040713C">
      <w:pPr>
        <w:pStyle w:val="Cmsor3"/>
        <w:rPr>
          <w:szCs w:val="22"/>
        </w:rPr>
      </w:pPr>
      <w:bookmarkStart w:id="64" w:name="_Toc349210326"/>
      <w:r w:rsidRPr="00D13162">
        <w:rPr>
          <w:szCs w:val="22"/>
        </w:rPr>
        <w:t>2. Stratégiai környezet bemutatása</w:t>
      </w:r>
      <w:bookmarkEnd w:id="64"/>
    </w:p>
    <w:p w:rsidR="00B44896" w:rsidRPr="00D13162" w:rsidRDefault="00B44896" w:rsidP="0040713C">
      <w:pPr>
        <w:rPr>
          <w:szCs w:val="22"/>
        </w:rPr>
      </w:pPr>
    </w:p>
    <w:p w:rsidR="006865E8" w:rsidRPr="00D13162" w:rsidRDefault="006865E8" w:rsidP="00C76BE7">
      <w:pPr>
        <w:autoSpaceDE w:val="0"/>
        <w:autoSpaceDN w:val="0"/>
        <w:adjustRightInd w:val="0"/>
        <w:spacing w:after="20"/>
        <w:ind w:firstLine="142"/>
        <w:rPr>
          <w:b/>
          <w:szCs w:val="22"/>
        </w:rPr>
      </w:pPr>
      <w:r w:rsidRPr="00D13162">
        <w:rPr>
          <w:b/>
          <w:szCs w:val="22"/>
        </w:rPr>
        <w:t>2.1 Kapcsolódás helyi stratégiai és települési önkormányzati dokumentumokkal, koncepciókkal, programokkal</w:t>
      </w:r>
    </w:p>
    <w:p w:rsidR="00796CBC" w:rsidRPr="00796CBC" w:rsidRDefault="00796CBC" w:rsidP="00796CBC">
      <w:pPr>
        <w:rPr>
          <w:szCs w:val="22"/>
        </w:rPr>
      </w:pPr>
    </w:p>
    <w:p w:rsidR="0072788E" w:rsidRDefault="00796CBC" w:rsidP="00796CBC">
      <w:pPr>
        <w:pStyle w:val="NormlCalibri11"/>
      </w:pPr>
      <w:r>
        <w:t>Jelenleg a település kizárólag Közoktatási Esélyegy</w:t>
      </w:r>
      <w:r w:rsidR="0072788E">
        <w:t>enlőségi Programmal rendelkezik, ennek ellenére különböző rendeleteivel támogatja a különböző csoportok esélyegyenlőségét.</w:t>
      </w:r>
    </w:p>
    <w:p w:rsidR="0072788E" w:rsidRDefault="0072788E" w:rsidP="00796CBC">
      <w:pPr>
        <w:pStyle w:val="NormlCalibri11"/>
      </w:pPr>
      <w:r>
        <w:t>Községünk szociális rendelete valamennyi, a szociális törvényben meghatározott támogatási formákat tartalmazza.</w:t>
      </w:r>
    </w:p>
    <w:p w:rsidR="00796CBC" w:rsidRDefault="0072788E" w:rsidP="00796CBC">
      <w:pPr>
        <w:pStyle w:val="NormlCalibri11"/>
      </w:pPr>
      <w:r>
        <w:t>Tehetséggondozási rendeletünk az élet valamilyen terül</w:t>
      </w:r>
      <w:r w:rsidR="008A2610">
        <w:t>etén – legyen az</w:t>
      </w:r>
      <w:r>
        <w:t xml:space="preserve"> művészeti tevékenység, sport, közösségi életben való aktív részvétel – támogatást nyújt a kiemelkedő teljesítményt nyújtó fiataloknak.</w:t>
      </w:r>
    </w:p>
    <w:p w:rsidR="0072788E" w:rsidRDefault="0072788E" w:rsidP="00796CBC">
      <w:pPr>
        <w:pStyle w:val="NormlCalibri11"/>
      </w:pPr>
      <w:r>
        <w:t>A nehéz anyagi helyzetben lévő gyermekek tanuláshoz való hozzáférését biztosítjuk azzal, hogy rendeletet alkottunk a kiemelkedő tanulmányi eredményt elért tanulók helyi ösztöndíjához való hozzáféréshez, valamint minden évben csatlakozunk a Bursa Hungária ösztöndíj pályázathoz, amelyben a saját forrást biztosítani tudjuk.</w:t>
      </w:r>
    </w:p>
    <w:p w:rsidR="00796CBC" w:rsidRDefault="0072788E" w:rsidP="00796CBC">
      <w:pPr>
        <w:pStyle w:val="NormlCalibri11"/>
      </w:pPr>
      <w:r>
        <w:t>A nők, az édesanyák megbecsülését szolgálja a gyermekszületési támogatásról alkotott rendeletünk, amiben a település újszülöttei részére anyagi támogatást nyújt, melyet ünnepélyes keretek között adunk át</w:t>
      </w:r>
    </w:p>
    <w:p w:rsidR="00C34F03" w:rsidRDefault="00C34F03" w:rsidP="00796CBC">
      <w:pPr>
        <w:pStyle w:val="NormlCalibri11"/>
      </w:pPr>
      <w:r>
        <w:lastRenderedPageBreak/>
        <w:t>Szoros együttműködést alakítottunk ki a Munkaügyi Központtal, minden évben részt veszünk a közmunka-programban, ezzel a kívánjuk segíteni a tartós munkanélküliek foglalkoztatását.</w:t>
      </w:r>
    </w:p>
    <w:p w:rsidR="00C34F03" w:rsidRDefault="00C34F03" w:rsidP="00796CBC">
      <w:pPr>
        <w:pStyle w:val="NormlCalibri11"/>
      </w:pPr>
      <w:r>
        <w:t>A településen 13 civil szervezet működik, melyeknek működését az önkormányzat minden évben jelentős forrással támogat. Ezek a szervezet az élet valamennyi területén igyekszenek összefogni a lakosságot, bárki részt vehet tevékenységükben, korra, nemre, vallási, politikai meggyőződésére való tekintet nélkül.</w:t>
      </w:r>
    </w:p>
    <w:p w:rsidR="00C34F03" w:rsidRDefault="00C34F03" w:rsidP="00796CBC">
      <w:pPr>
        <w:pStyle w:val="NormlCalibri11"/>
      </w:pPr>
      <w:r>
        <w:t>Két alapítvány működik a községben. A Pilisszent</w:t>
      </w:r>
      <w:r w:rsidR="008A2610">
        <w:t xml:space="preserve">iváni Kulturális Közalapítvány </w:t>
      </w:r>
      <w:r>
        <w:t>a kultúrához, művelődéshez, helyi programok hozzáféréséhez való lehetőséget biztosítja mindenki számára.</w:t>
      </w:r>
    </w:p>
    <w:p w:rsidR="00C34F03" w:rsidRDefault="008A2610" w:rsidP="00796CBC">
      <w:pPr>
        <w:pStyle w:val="NormlCalibri11"/>
      </w:pPr>
      <w:r>
        <w:t xml:space="preserve">Az Általános Iskola </w:t>
      </w:r>
      <w:r w:rsidR="00C34F03">
        <w:t>saját alapítvánnyal – Naturella alapítvány az általános iskoláért – rendelkezik, mely a kiemelkedő tanulmányi</w:t>
      </w:r>
      <w:r>
        <w:t xml:space="preserve"> eredményt</w:t>
      </w:r>
      <w:r w:rsidR="00C34F03">
        <w:t>, illetve közösségi</w:t>
      </w:r>
      <w:r w:rsidR="007479A9">
        <w:t xml:space="preserve"> részvételt támogatja.</w:t>
      </w:r>
    </w:p>
    <w:p w:rsidR="00C34F03" w:rsidRDefault="00C34F03" w:rsidP="00796CBC">
      <w:pPr>
        <w:pStyle w:val="NormlCalibri11"/>
      </w:pPr>
    </w:p>
    <w:p w:rsidR="00C34F03" w:rsidRDefault="00C34F03" w:rsidP="00796CBC">
      <w:pPr>
        <w:pStyle w:val="NormlCalibri11"/>
      </w:pPr>
    </w:p>
    <w:p w:rsidR="0072788E" w:rsidRDefault="0072788E" w:rsidP="00796CBC">
      <w:pPr>
        <w:pStyle w:val="NormlCalibri11"/>
      </w:pPr>
    </w:p>
    <w:p w:rsidR="00796CBC" w:rsidRDefault="00796CBC" w:rsidP="00796CBC">
      <w:pPr>
        <w:pStyle w:val="NormlCalibri11"/>
      </w:pPr>
    </w:p>
    <w:p w:rsidR="00796CBC" w:rsidRDefault="00796CBC" w:rsidP="00796CBC">
      <w:pPr>
        <w:pStyle w:val="NormlCalibri11"/>
      </w:pPr>
    </w:p>
    <w:p w:rsidR="00796CBC" w:rsidRDefault="00796CBC" w:rsidP="00796CBC">
      <w:pPr>
        <w:pStyle w:val="NormlCalibri11"/>
      </w:pPr>
    </w:p>
    <w:p w:rsidR="00796CBC" w:rsidRPr="00796CBC" w:rsidRDefault="00796CBC" w:rsidP="00796CBC">
      <w:pPr>
        <w:pStyle w:val="NormlCalibri11"/>
      </w:pPr>
    </w:p>
    <w:p w:rsidR="006865E8" w:rsidRPr="00D13162" w:rsidRDefault="006865E8" w:rsidP="00C76BE7">
      <w:pPr>
        <w:autoSpaceDE w:val="0"/>
        <w:autoSpaceDN w:val="0"/>
        <w:adjustRightInd w:val="0"/>
        <w:spacing w:after="20"/>
        <w:ind w:firstLine="142"/>
        <w:rPr>
          <w:b/>
          <w:szCs w:val="22"/>
        </w:rPr>
      </w:pPr>
      <w:smartTag w:uri="urn:schemas-microsoft-com:office:smarttags" w:element="metricconverter">
        <w:smartTagPr>
          <w:attr w:name="ProductID" w:val="2.2 A"/>
        </w:smartTagPr>
        <w:r w:rsidRPr="00D13162">
          <w:rPr>
            <w:b/>
            <w:szCs w:val="22"/>
          </w:rPr>
          <w:t>2.2 A</w:t>
        </w:r>
      </w:smartTag>
      <w:r w:rsidRPr="00D13162">
        <w:rPr>
          <w:b/>
          <w:szCs w:val="22"/>
        </w:rPr>
        <w:t xml:space="preserve"> helyi esélyegyenlőségi program térségi, társulási kapcsolódásainak bemutatása</w:t>
      </w:r>
    </w:p>
    <w:p w:rsidR="003D7333" w:rsidRDefault="003D7333" w:rsidP="0040713C">
      <w:pPr>
        <w:rPr>
          <w:szCs w:val="22"/>
        </w:rPr>
      </w:pPr>
    </w:p>
    <w:p w:rsidR="007479A9" w:rsidRDefault="007479A9" w:rsidP="007479A9">
      <w:pPr>
        <w:pStyle w:val="NormlCalibri11"/>
      </w:pPr>
      <w:r>
        <w:t>A nők munkaerő-piacra történő visszatérését s</w:t>
      </w:r>
      <w:r w:rsidR="00181D81">
        <w:t>egítjük – bölcső</w:t>
      </w:r>
      <w:r w:rsidR="008A2610">
        <w:t xml:space="preserve">de hiányában - </w:t>
      </w:r>
      <w:r>
        <w:t>a településen működő</w:t>
      </w:r>
      <w:r w:rsidR="008A2610">
        <w:t xml:space="preserve"> két családi napközi otthonnal </w:t>
      </w:r>
      <w:r>
        <w:t>kötött szerződésünkkel. E szerződés alapján az önkormányzat fedezi az arra rászoruló gyermekek térítési díját.</w:t>
      </w:r>
    </w:p>
    <w:p w:rsidR="007479A9" w:rsidRDefault="007479A9" w:rsidP="007479A9">
      <w:pPr>
        <w:pStyle w:val="NormlCalibri11"/>
      </w:pPr>
      <w:r>
        <w:t>A 2010-ben átadott felújított, kibővített óvodánkban valamennyi óvodás korú gyermeket el tudunk helyezni</w:t>
      </w:r>
      <w:r w:rsidR="00DB7CA5">
        <w:t>.</w:t>
      </w:r>
    </w:p>
    <w:p w:rsidR="00DB7CA5" w:rsidRDefault="00DB7CA5" w:rsidP="007479A9">
      <w:pPr>
        <w:pStyle w:val="NormlCalibri11"/>
      </w:pPr>
    </w:p>
    <w:p w:rsidR="007479A9" w:rsidRDefault="007479A9" w:rsidP="007479A9">
      <w:pPr>
        <w:pStyle w:val="NormlCalibri11"/>
      </w:pPr>
      <w:r>
        <w:t>Társulás szerződést kötöttünk a Pilisvörösvár Város által fenntartott „Napos Oldal” szociális intézménnyel, melynek keretében heti egy-egy alkalommal családsegítést, gyermekvédelmi ellátást, idősgondozást biztosítunk az arra rászoruló családoknak, gyermekeknek, idős embereknek.</w:t>
      </w:r>
    </w:p>
    <w:p w:rsidR="007479A9" w:rsidRDefault="00DB7CA5" w:rsidP="007479A9">
      <w:pPr>
        <w:pStyle w:val="NormlCalibri11"/>
      </w:pPr>
      <w:r>
        <w:t>A B-Angel biztonsági szolgálattal kötött szerződésünk alapján működik a beteg, idős emberek részére jelzőrendszeri szolgáltatás biztosítunk, melynek költségét az önkormányzat fedezi.</w:t>
      </w:r>
    </w:p>
    <w:p w:rsidR="007479A9" w:rsidRDefault="007479A9" w:rsidP="007479A9">
      <w:pPr>
        <w:pStyle w:val="NormlCalibri11"/>
      </w:pPr>
    </w:p>
    <w:p w:rsidR="007479A9" w:rsidRDefault="007479A9" w:rsidP="007479A9">
      <w:pPr>
        <w:pStyle w:val="NormlCalibri11"/>
      </w:pPr>
    </w:p>
    <w:p w:rsidR="007479A9" w:rsidRDefault="007479A9" w:rsidP="007479A9">
      <w:pPr>
        <w:pStyle w:val="NormlCalibri11"/>
      </w:pPr>
    </w:p>
    <w:p w:rsidR="007479A9" w:rsidRDefault="007479A9" w:rsidP="007479A9">
      <w:pPr>
        <w:pStyle w:val="NormlCalibri11"/>
      </w:pPr>
    </w:p>
    <w:p w:rsidR="007479A9" w:rsidRDefault="007479A9" w:rsidP="007479A9">
      <w:pPr>
        <w:pStyle w:val="NormlCalibri11"/>
      </w:pPr>
    </w:p>
    <w:p w:rsidR="007479A9" w:rsidRPr="007479A9" w:rsidRDefault="007479A9" w:rsidP="007479A9">
      <w:pPr>
        <w:pStyle w:val="NormlCalibri11"/>
      </w:pPr>
    </w:p>
    <w:p w:rsidR="003D7333" w:rsidRPr="00D13162" w:rsidRDefault="003D7333" w:rsidP="0040713C">
      <w:pPr>
        <w:rPr>
          <w:szCs w:val="22"/>
        </w:rPr>
      </w:pPr>
    </w:p>
    <w:p w:rsidR="003D7333" w:rsidRPr="00D13162" w:rsidRDefault="003D7333" w:rsidP="0040713C">
      <w:pPr>
        <w:rPr>
          <w:szCs w:val="22"/>
        </w:rPr>
      </w:pPr>
    </w:p>
    <w:p w:rsidR="006865E8" w:rsidRPr="00D13162" w:rsidRDefault="006865E8" w:rsidP="00C76BE7">
      <w:pPr>
        <w:autoSpaceDE w:val="0"/>
        <w:autoSpaceDN w:val="0"/>
        <w:adjustRightInd w:val="0"/>
        <w:spacing w:after="20"/>
        <w:ind w:firstLine="142"/>
        <w:rPr>
          <w:szCs w:val="22"/>
        </w:rPr>
      </w:pPr>
      <w:smartTag w:uri="urn:schemas-microsoft-com:office:smarttags" w:element="metricconverter">
        <w:smartTagPr>
          <w:attr w:name="ProductID" w:val="2.3 A"/>
        </w:smartTagPr>
        <w:r w:rsidRPr="00D13162">
          <w:rPr>
            <w:b/>
            <w:szCs w:val="22"/>
          </w:rPr>
          <w:t>2.3 A</w:t>
        </w:r>
      </w:smartTag>
      <w:r w:rsidRPr="00D13162">
        <w:rPr>
          <w:b/>
          <w:szCs w:val="22"/>
        </w:rPr>
        <w:t xml:space="preserve"> települési önkormányzat rendelkezésére álló, az esélyegyenlőség szempontjából releváns adatok, kutatások áttekintése, adathiányok kimutatása</w:t>
      </w:r>
    </w:p>
    <w:p w:rsidR="006865E8" w:rsidRPr="00D13162" w:rsidRDefault="006865E8" w:rsidP="0040713C">
      <w:pPr>
        <w:autoSpaceDE w:val="0"/>
        <w:autoSpaceDN w:val="0"/>
        <w:adjustRightInd w:val="0"/>
        <w:spacing w:after="20"/>
        <w:ind w:firstLine="142"/>
        <w:rPr>
          <w:szCs w:val="22"/>
        </w:rPr>
      </w:pPr>
    </w:p>
    <w:p w:rsidR="00AF0884" w:rsidRPr="00AF0884" w:rsidRDefault="00AF0884" w:rsidP="00AF0884">
      <w:r>
        <w:t>A település népességének alakulása</w:t>
      </w:r>
    </w:p>
    <w:p w:rsidR="006F33E8" w:rsidRPr="00D13162" w:rsidRDefault="006F33E8" w:rsidP="0040713C">
      <w:pPr>
        <w:rPr>
          <w:szCs w:val="22"/>
          <w:highlight w:val="lightGray"/>
        </w:rPr>
      </w:pPr>
    </w:p>
    <w:tbl>
      <w:tblPr>
        <w:tblW w:w="4060" w:type="dxa"/>
        <w:tblInd w:w="65" w:type="dxa"/>
        <w:tblCellMar>
          <w:left w:w="70" w:type="dxa"/>
          <w:right w:w="70" w:type="dxa"/>
        </w:tblCellMar>
        <w:tblLook w:val="0000"/>
      </w:tblPr>
      <w:tblGrid>
        <w:gridCol w:w="1700"/>
        <w:gridCol w:w="1400"/>
        <w:gridCol w:w="960"/>
      </w:tblGrid>
      <w:tr w:rsidR="00AF0884" w:rsidRPr="00AF0884">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F0884" w:rsidRPr="00AF0884" w:rsidRDefault="00AF0884" w:rsidP="00AF0884">
            <w:pPr>
              <w:jc w:val="center"/>
              <w:rPr>
                <w:b/>
                <w:bCs/>
                <w:color w:val="000000"/>
                <w:szCs w:val="22"/>
              </w:rPr>
            </w:pPr>
            <w:r w:rsidRPr="00AF0884">
              <w:rPr>
                <w:b/>
                <w:bCs/>
                <w:color w:val="000000"/>
                <w:szCs w:val="22"/>
              </w:rPr>
              <w:t> </w:t>
            </w:r>
          </w:p>
        </w:tc>
        <w:tc>
          <w:tcPr>
            <w:tcW w:w="1400" w:type="dxa"/>
            <w:tcBorders>
              <w:top w:val="single" w:sz="4" w:space="0" w:color="auto"/>
              <w:left w:val="nil"/>
              <w:bottom w:val="single" w:sz="4" w:space="0" w:color="auto"/>
              <w:right w:val="single" w:sz="4" w:space="0" w:color="auto"/>
            </w:tcBorders>
            <w:shd w:val="clear" w:color="auto" w:fill="CCFFCC"/>
            <w:noWrap/>
            <w:vAlign w:val="center"/>
          </w:tcPr>
          <w:p w:rsidR="00AF0884" w:rsidRPr="00AF0884" w:rsidRDefault="00AF0884" w:rsidP="00AF0884">
            <w:pPr>
              <w:jc w:val="center"/>
              <w:rPr>
                <w:b/>
                <w:bCs/>
                <w:color w:val="000000"/>
                <w:szCs w:val="22"/>
              </w:rPr>
            </w:pPr>
            <w:r w:rsidRPr="00AF0884">
              <w:rPr>
                <w:b/>
                <w:bCs/>
                <w:color w:val="000000"/>
                <w:szCs w:val="22"/>
              </w:rPr>
              <w:t>Fő</w:t>
            </w:r>
          </w:p>
        </w:tc>
        <w:tc>
          <w:tcPr>
            <w:tcW w:w="960" w:type="dxa"/>
            <w:tcBorders>
              <w:top w:val="single" w:sz="4" w:space="0" w:color="auto"/>
              <w:left w:val="nil"/>
              <w:bottom w:val="single" w:sz="4" w:space="0" w:color="auto"/>
              <w:right w:val="single" w:sz="4" w:space="0" w:color="auto"/>
            </w:tcBorders>
            <w:shd w:val="clear" w:color="auto" w:fill="CCFFCC"/>
            <w:noWrap/>
            <w:vAlign w:val="center"/>
          </w:tcPr>
          <w:p w:rsidR="00AF0884" w:rsidRPr="00AF0884" w:rsidRDefault="00AF0884" w:rsidP="00AF0884">
            <w:pPr>
              <w:jc w:val="center"/>
              <w:rPr>
                <w:b/>
                <w:bCs/>
                <w:color w:val="000000"/>
                <w:szCs w:val="22"/>
              </w:rPr>
            </w:pPr>
            <w:r w:rsidRPr="00AF0884">
              <w:rPr>
                <w:b/>
                <w:bCs/>
                <w:color w:val="000000"/>
                <w:szCs w:val="22"/>
              </w:rPr>
              <w:t>Változás</w:t>
            </w:r>
          </w:p>
        </w:tc>
      </w:tr>
      <w:tr w:rsidR="00AF0884" w:rsidRPr="00AF088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tcPr>
          <w:p w:rsidR="00AF0884" w:rsidRPr="00AF0884" w:rsidRDefault="00AF0884" w:rsidP="00AF0884">
            <w:pPr>
              <w:jc w:val="left"/>
              <w:rPr>
                <w:color w:val="000000"/>
                <w:szCs w:val="22"/>
              </w:rPr>
            </w:pPr>
            <w:r w:rsidRPr="00AF0884">
              <w:rPr>
                <w:color w:val="000000"/>
                <w:szCs w:val="22"/>
              </w:rPr>
              <w:t>2007</w:t>
            </w:r>
          </w:p>
        </w:tc>
        <w:tc>
          <w:tcPr>
            <w:tcW w:w="1400" w:type="dxa"/>
            <w:tcBorders>
              <w:top w:val="nil"/>
              <w:left w:val="nil"/>
              <w:bottom w:val="single" w:sz="4" w:space="0" w:color="auto"/>
              <w:right w:val="single" w:sz="4" w:space="0" w:color="auto"/>
            </w:tcBorders>
            <w:shd w:val="clear" w:color="auto" w:fill="auto"/>
            <w:noWrap/>
            <w:vAlign w:val="center"/>
          </w:tcPr>
          <w:p w:rsidR="00AF0884" w:rsidRPr="00AF0884" w:rsidRDefault="00AF0884" w:rsidP="00AF0884">
            <w:pPr>
              <w:jc w:val="center"/>
              <w:rPr>
                <w:color w:val="000000"/>
                <w:szCs w:val="22"/>
              </w:rPr>
            </w:pPr>
            <w:r w:rsidRPr="00AF0884">
              <w:rPr>
                <w:color w:val="000000"/>
                <w:szCs w:val="22"/>
              </w:rPr>
              <w:t>4339</w:t>
            </w:r>
          </w:p>
        </w:tc>
        <w:tc>
          <w:tcPr>
            <w:tcW w:w="960" w:type="dxa"/>
            <w:tcBorders>
              <w:top w:val="nil"/>
              <w:left w:val="nil"/>
              <w:bottom w:val="single" w:sz="4" w:space="0" w:color="auto"/>
              <w:right w:val="single" w:sz="4" w:space="0" w:color="auto"/>
            </w:tcBorders>
            <w:shd w:val="clear" w:color="auto" w:fill="FFCC99"/>
            <w:noWrap/>
            <w:vAlign w:val="bottom"/>
          </w:tcPr>
          <w:p w:rsidR="00AF0884" w:rsidRPr="00AF0884" w:rsidRDefault="00AF0884" w:rsidP="00AF0884">
            <w:pPr>
              <w:jc w:val="left"/>
              <w:rPr>
                <w:color w:val="000000"/>
                <w:szCs w:val="22"/>
              </w:rPr>
            </w:pPr>
            <w:r w:rsidRPr="00AF0884">
              <w:rPr>
                <w:color w:val="000000"/>
                <w:szCs w:val="22"/>
              </w:rPr>
              <w:t> </w:t>
            </w:r>
          </w:p>
        </w:tc>
      </w:tr>
      <w:tr w:rsidR="00AF0884" w:rsidRPr="00AF088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tcPr>
          <w:p w:rsidR="00AF0884" w:rsidRPr="00AF0884" w:rsidRDefault="00AF0884" w:rsidP="00AF0884">
            <w:pPr>
              <w:jc w:val="left"/>
              <w:rPr>
                <w:color w:val="000000"/>
                <w:szCs w:val="22"/>
              </w:rPr>
            </w:pPr>
            <w:r w:rsidRPr="00AF0884">
              <w:rPr>
                <w:color w:val="000000"/>
                <w:szCs w:val="22"/>
              </w:rPr>
              <w:t>2008</w:t>
            </w:r>
          </w:p>
        </w:tc>
        <w:tc>
          <w:tcPr>
            <w:tcW w:w="1400" w:type="dxa"/>
            <w:tcBorders>
              <w:top w:val="nil"/>
              <w:left w:val="nil"/>
              <w:bottom w:val="single" w:sz="4" w:space="0" w:color="auto"/>
              <w:right w:val="single" w:sz="4" w:space="0" w:color="auto"/>
            </w:tcBorders>
            <w:shd w:val="clear" w:color="auto" w:fill="auto"/>
            <w:noWrap/>
            <w:vAlign w:val="center"/>
          </w:tcPr>
          <w:p w:rsidR="00AF0884" w:rsidRPr="00AF0884" w:rsidRDefault="00AF0884" w:rsidP="00AF0884">
            <w:pPr>
              <w:jc w:val="center"/>
              <w:rPr>
                <w:color w:val="000000"/>
                <w:szCs w:val="22"/>
              </w:rPr>
            </w:pPr>
            <w:r w:rsidRPr="00AF0884">
              <w:rPr>
                <w:color w:val="000000"/>
                <w:szCs w:val="22"/>
              </w:rPr>
              <w:t>4375</w:t>
            </w:r>
          </w:p>
        </w:tc>
        <w:tc>
          <w:tcPr>
            <w:tcW w:w="960" w:type="dxa"/>
            <w:tcBorders>
              <w:top w:val="nil"/>
              <w:left w:val="nil"/>
              <w:bottom w:val="single" w:sz="4" w:space="0" w:color="auto"/>
              <w:right w:val="single" w:sz="4" w:space="0" w:color="auto"/>
            </w:tcBorders>
            <w:shd w:val="clear" w:color="auto" w:fill="FFCC99"/>
            <w:noWrap/>
            <w:vAlign w:val="bottom"/>
          </w:tcPr>
          <w:p w:rsidR="00AF0884" w:rsidRPr="00AF0884" w:rsidRDefault="00AF0884" w:rsidP="00AF0884">
            <w:pPr>
              <w:jc w:val="right"/>
              <w:rPr>
                <w:color w:val="000000"/>
                <w:szCs w:val="22"/>
              </w:rPr>
            </w:pPr>
            <w:r w:rsidRPr="00AF0884">
              <w:rPr>
                <w:color w:val="000000"/>
                <w:szCs w:val="22"/>
              </w:rPr>
              <w:t>101%</w:t>
            </w:r>
          </w:p>
        </w:tc>
      </w:tr>
      <w:tr w:rsidR="00AF0884" w:rsidRPr="00AF088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tcPr>
          <w:p w:rsidR="00AF0884" w:rsidRPr="00AF0884" w:rsidRDefault="00AF0884" w:rsidP="00AF0884">
            <w:pPr>
              <w:jc w:val="left"/>
              <w:rPr>
                <w:color w:val="000000"/>
                <w:szCs w:val="22"/>
              </w:rPr>
            </w:pPr>
            <w:r w:rsidRPr="00AF0884">
              <w:rPr>
                <w:color w:val="000000"/>
                <w:szCs w:val="22"/>
              </w:rPr>
              <w:t>2009</w:t>
            </w:r>
          </w:p>
        </w:tc>
        <w:tc>
          <w:tcPr>
            <w:tcW w:w="1400" w:type="dxa"/>
            <w:tcBorders>
              <w:top w:val="nil"/>
              <w:left w:val="nil"/>
              <w:bottom w:val="single" w:sz="4" w:space="0" w:color="auto"/>
              <w:right w:val="single" w:sz="4" w:space="0" w:color="auto"/>
            </w:tcBorders>
            <w:shd w:val="clear" w:color="auto" w:fill="auto"/>
            <w:noWrap/>
            <w:vAlign w:val="center"/>
          </w:tcPr>
          <w:p w:rsidR="00AF0884" w:rsidRPr="00AF0884" w:rsidRDefault="00AF0884" w:rsidP="00AF0884">
            <w:pPr>
              <w:jc w:val="center"/>
              <w:rPr>
                <w:color w:val="000000"/>
                <w:szCs w:val="22"/>
              </w:rPr>
            </w:pPr>
            <w:r w:rsidRPr="00AF0884">
              <w:rPr>
                <w:color w:val="000000"/>
                <w:szCs w:val="22"/>
              </w:rPr>
              <w:t>4426</w:t>
            </w:r>
          </w:p>
        </w:tc>
        <w:tc>
          <w:tcPr>
            <w:tcW w:w="960" w:type="dxa"/>
            <w:tcBorders>
              <w:top w:val="nil"/>
              <w:left w:val="nil"/>
              <w:bottom w:val="single" w:sz="4" w:space="0" w:color="auto"/>
              <w:right w:val="single" w:sz="4" w:space="0" w:color="auto"/>
            </w:tcBorders>
            <w:shd w:val="clear" w:color="auto" w:fill="FFCC99"/>
            <w:noWrap/>
            <w:vAlign w:val="bottom"/>
          </w:tcPr>
          <w:p w:rsidR="00AF0884" w:rsidRPr="00AF0884" w:rsidRDefault="00AF0884" w:rsidP="00AF0884">
            <w:pPr>
              <w:jc w:val="right"/>
              <w:rPr>
                <w:color w:val="000000"/>
                <w:szCs w:val="22"/>
              </w:rPr>
            </w:pPr>
            <w:r w:rsidRPr="00AF0884">
              <w:rPr>
                <w:color w:val="000000"/>
                <w:szCs w:val="22"/>
              </w:rPr>
              <w:t>101%</w:t>
            </w:r>
          </w:p>
        </w:tc>
      </w:tr>
      <w:tr w:rsidR="00AF0884" w:rsidRPr="00AF088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tcPr>
          <w:p w:rsidR="00AF0884" w:rsidRPr="00AF0884" w:rsidRDefault="00AF0884" w:rsidP="00AF0884">
            <w:pPr>
              <w:jc w:val="left"/>
              <w:rPr>
                <w:color w:val="000000"/>
                <w:szCs w:val="22"/>
              </w:rPr>
            </w:pPr>
            <w:r w:rsidRPr="00AF0884">
              <w:rPr>
                <w:color w:val="000000"/>
                <w:szCs w:val="22"/>
              </w:rPr>
              <w:t>2010</w:t>
            </w:r>
          </w:p>
        </w:tc>
        <w:tc>
          <w:tcPr>
            <w:tcW w:w="1400" w:type="dxa"/>
            <w:tcBorders>
              <w:top w:val="nil"/>
              <w:left w:val="nil"/>
              <w:bottom w:val="single" w:sz="4" w:space="0" w:color="auto"/>
              <w:right w:val="single" w:sz="4" w:space="0" w:color="auto"/>
            </w:tcBorders>
            <w:shd w:val="clear" w:color="auto" w:fill="auto"/>
            <w:noWrap/>
            <w:vAlign w:val="center"/>
          </w:tcPr>
          <w:p w:rsidR="00AF0884" w:rsidRPr="00AF0884" w:rsidRDefault="00AF0884" w:rsidP="00AF0884">
            <w:pPr>
              <w:jc w:val="center"/>
              <w:rPr>
                <w:color w:val="000000"/>
                <w:szCs w:val="22"/>
              </w:rPr>
            </w:pPr>
            <w:r w:rsidRPr="00AF0884">
              <w:rPr>
                <w:color w:val="000000"/>
                <w:szCs w:val="22"/>
              </w:rPr>
              <w:t>4417</w:t>
            </w:r>
          </w:p>
        </w:tc>
        <w:tc>
          <w:tcPr>
            <w:tcW w:w="960" w:type="dxa"/>
            <w:tcBorders>
              <w:top w:val="nil"/>
              <w:left w:val="nil"/>
              <w:bottom w:val="single" w:sz="4" w:space="0" w:color="auto"/>
              <w:right w:val="single" w:sz="4" w:space="0" w:color="auto"/>
            </w:tcBorders>
            <w:shd w:val="clear" w:color="auto" w:fill="FFCC99"/>
            <w:noWrap/>
            <w:vAlign w:val="bottom"/>
          </w:tcPr>
          <w:p w:rsidR="00AF0884" w:rsidRPr="00AF0884" w:rsidRDefault="00AF0884" w:rsidP="00AF0884">
            <w:pPr>
              <w:jc w:val="right"/>
              <w:rPr>
                <w:color w:val="000000"/>
                <w:szCs w:val="22"/>
              </w:rPr>
            </w:pPr>
            <w:r w:rsidRPr="00AF0884">
              <w:rPr>
                <w:color w:val="000000"/>
                <w:szCs w:val="22"/>
              </w:rPr>
              <w:t>100%</w:t>
            </w:r>
          </w:p>
        </w:tc>
      </w:tr>
      <w:tr w:rsidR="00AF0884" w:rsidRPr="00AF088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tcPr>
          <w:p w:rsidR="00AF0884" w:rsidRPr="00AF0884" w:rsidRDefault="00AF0884" w:rsidP="00AF0884">
            <w:pPr>
              <w:jc w:val="left"/>
              <w:rPr>
                <w:color w:val="000000"/>
                <w:szCs w:val="22"/>
              </w:rPr>
            </w:pPr>
            <w:r w:rsidRPr="00AF0884">
              <w:rPr>
                <w:color w:val="000000"/>
                <w:szCs w:val="22"/>
              </w:rPr>
              <w:t>2011</w:t>
            </w:r>
          </w:p>
        </w:tc>
        <w:tc>
          <w:tcPr>
            <w:tcW w:w="1400" w:type="dxa"/>
            <w:tcBorders>
              <w:top w:val="nil"/>
              <w:left w:val="nil"/>
              <w:bottom w:val="single" w:sz="4" w:space="0" w:color="auto"/>
              <w:right w:val="single" w:sz="4" w:space="0" w:color="auto"/>
            </w:tcBorders>
            <w:shd w:val="clear" w:color="auto" w:fill="auto"/>
            <w:noWrap/>
            <w:vAlign w:val="center"/>
          </w:tcPr>
          <w:p w:rsidR="00AF0884" w:rsidRPr="00AF0884" w:rsidRDefault="00AF0884" w:rsidP="00AF0884">
            <w:pPr>
              <w:jc w:val="center"/>
              <w:rPr>
                <w:color w:val="000000"/>
                <w:szCs w:val="22"/>
              </w:rPr>
            </w:pPr>
            <w:r w:rsidRPr="00AF0884">
              <w:rPr>
                <w:color w:val="000000"/>
                <w:szCs w:val="22"/>
              </w:rPr>
              <w:t>4424</w:t>
            </w:r>
          </w:p>
        </w:tc>
        <w:tc>
          <w:tcPr>
            <w:tcW w:w="960" w:type="dxa"/>
            <w:tcBorders>
              <w:top w:val="nil"/>
              <w:left w:val="nil"/>
              <w:bottom w:val="single" w:sz="4" w:space="0" w:color="auto"/>
              <w:right w:val="single" w:sz="4" w:space="0" w:color="auto"/>
            </w:tcBorders>
            <w:shd w:val="clear" w:color="auto" w:fill="FFCC99"/>
            <w:noWrap/>
            <w:vAlign w:val="bottom"/>
          </w:tcPr>
          <w:p w:rsidR="00AF0884" w:rsidRPr="00AF0884" w:rsidRDefault="00AF0884" w:rsidP="00AF0884">
            <w:pPr>
              <w:jc w:val="right"/>
              <w:rPr>
                <w:color w:val="000000"/>
                <w:szCs w:val="22"/>
              </w:rPr>
            </w:pPr>
            <w:r w:rsidRPr="00AF0884">
              <w:rPr>
                <w:color w:val="000000"/>
                <w:szCs w:val="22"/>
              </w:rPr>
              <w:t>100%</w:t>
            </w:r>
          </w:p>
        </w:tc>
      </w:tr>
      <w:tr w:rsidR="00AF0884" w:rsidRPr="00AF088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tcPr>
          <w:p w:rsidR="00AF0884" w:rsidRPr="00AF0884" w:rsidRDefault="00AF0884" w:rsidP="00AF0884">
            <w:pPr>
              <w:jc w:val="left"/>
              <w:rPr>
                <w:color w:val="000000"/>
                <w:szCs w:val="22"/>
              </w:rPr>
            </w:pPr>
            <w:r w:rsidRPr="00AF0884">
              <w:rPr>
                <w:color w:val="000000"/>
                <w:szCs w:val="22"/>
              </w:rPr>
              <w:t>2012</w:t>
            </w:r>
          </w:p>
        </w:tc>
        <w:tc>
          <w:tcPr>
            <w:tcW w:w="1400" w:type="dxa"/>
            <w:tcBorders>
              <w:top w:val="nil"/>
              <w:left w:val="nil"/>
              <w:bottom w:val="single" w:sz="4" w:space="0" w:color="auto"/>
              <w:right w:val="single" w:sz="4" w:space="0" w:color="auto"/>
            </w:tcBorders>
            <w:shd w:val="clear" w:color="auto" w:fill="auto"/>
            <w:noWrap/>
            <w:vAlign w:val="center"/>
          </w:tcPr>
          <w:p w:rsidR="00AF0884" w:rsidRPr="00AF0884" w:rsidRDefault="00AF0884" w:rsidP="00AF0884">
            <w:pPr>
              <w:jc w:val="center"/>
              <w:rPr>
                <w:color w:val="000000"/>
                <w:szCs w:val="22"/>
              </w:rPr>
            </w:pPr>
            <w:r w:rsidRPr="00AF0884">
              <w:rPr>
                <w:color w:val="000000"/>
                <w:szCs w:val="22"/>
              </w:rPr>
              <w:t>4418</w:t>
            </w:r>
          </w:p>
        </w:tc>
        <w:tc>
          <w:tcPr>
            <w:tcW w:w="960" w:type="dxa"/>
            <w:tcBorders>
              <w:top w:val="nil"/>
              <w:left w:val="nil"/>
              <w:bottom w:val="single" w:sz="4" w:space="0" w:color="auto"/>
              <w:right w:val="single" w:sz="4" w:space="0" w:color="auto"/>
            </w:tcBorders>
            <w:shd w:val="clear" w:color="auto" w:fill="FFCC99"/>
            <w:noWrap/>
            <w:vAlign w:val="bottom"/>
          </w:tcPr>
          <w:p w:rsidR="00AF0884" w:rsidRPr="00AF0884" w:rsidRDefault="00AF0884" w:rsidP="00AF0884">
            <w:pPr>
              <w:jc w:val="right"/>
              <w:rPr>
                <w:color w:val="000000"/>
                <w:szCs w:val="22"/>
              </w:rPr>
            </w:pPr>
            <w:r w:rsidRPr="00AF0884">
              <w:rPr>
                <w:color w:val="000000"/>
                <w:szCs w:val="22"/>
              </w:rPr>
              <w:t>100%</w:t>
            </w:r>
          </w:p>
        </w:tc>
      </w:tr>
    </w:tbl>
    <w:p w:rsidR="00AF0884" w:rsidRDefault="006C1BC4" w:rsidP="0040713C">
      <w:r>
        <w:t>(Forrás: Teir-KSH TSTAR)</w:t>
      </w:r>
    </w:p>
    <w:p w:rsidR="00FA4770" w:rsidRPr="00E87A38" w:rsidRDefault="00AF0884" w:rsidP="00AF0884">
      <w:pPr>
        <w:jc w:val="left"/>
      </w:pPr>
      <w:r>
        <w:t xml:space="preserve">A 2008-2012. közötti időszakban a település lakosságszámában döntő változás nem történt. </w:t>
      </w:r>
      <w:r w:rsidR="000737DC">
        <w:br w:type="page"/>
      </w:r>
    </w:p>
    <w:tbl>
      <w:tblPr>
        <w:tblW w:w="8480" w:type="dxa"/>
        <w:tblInd w:w="65" w:type="dxa"/>
        <w:tblCellMar>
          <w:left w:w="70" w:type="dxa"/>
          <w:right w:w="70" w:type="dxa"/>
        </w:tblCellMar>
        <w:tblLook w:val="0000"/>
      </w:tblPr>
      <w:tblGrid>
        <w:gridCol w:w="3580"/>
        <w:gridCol w:w="723"/>
        <w:gridCol w:w="961"/>
        <w:gridCol w:w="1296"/>
        <w:gridCol w:w="752"/>
        <w:gridCol w:w="1168"/>
      </w:tblGrid>
      <w:tr w:rsidR="00FA4770" w:rsidRPr="00FA4770">
        <w:trPr>
          <w:trHeight w:val="600"/>
        </w:trPr>
        <w:tc>
          <w:tcPr>
            <w:tcW w:w="3580"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lastRenderedPageBreak/>
              <w:t> </w:t>
            </w:r>
          </w:p>
        </w:tc>
        <w:tc>
          <w:tcPr>
            <w:tcW w:w="2980" w:type="dxa"/>
            <w:gridSpan w:val="3"/>
            <w:tcBorders>
              <w:top w:val="single" w:sz="4" w:space="0" w:color="auto"/>
              <w:left w:val="nil"/>
              <w:bottom w:val="single" w:sz="4" w:space="0" w:color="auto"/>
              <w:right w:val="single" w:sz="4" w:space="0" w:color="000000"/>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t>fő</w:t>
            </w:r>
          </w:p>
        </w:tc>
        <w:tc>
          <w:tcPr>
            <w:tcW w:w="1920" w:type="dxa"/>
            <w:gridSpan w:val="2"/>
            <w:tcBorders>
              <w:top w:val="single" w:sz="4" w:space="0" w:color="auto"/>
              <w:left w:val="nil"/>
              <w:bottom w:val="single" w:sz="4" w:space="0" w:color="auto"/>
              <w:right w:val="single" w:sz="4" w:space="0" w:color="auto"/>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t>%</w:t>
            </w:r>
          </w:p>
        </w:tc>
      </w:tr>
      <w:tr w:rsidR="00FA4770" w:rsidRPr="00FA4770">
        <w:trPr>
          <w:trHeight w:val="300"/>
        </w:trPr>
        <w:tc>
          <w:tcPr>
            <w:tcW w:w="3580" w:type="dxa"/>
            <w:vMerge/>
            <w:tcBorders>
              <w:top w:val="single" w:sz="4" w:space="0" w:color="auto"/>
              <w:left w:val="single" w:sz="4" w:space="0" w:color="auto"/>
              <w:bottom w:val="single" w:sz="4" w:space="0" w:color="000000"/>
              <w:right w:val="single" w:sz="4" w:space="0" w:color="auto"/>
            </w:tcBorders>
            <w:vAlign w:val="center"/>
          </w:tcPr>
          <w:p w:rsidR="00FA4770" w:rsidRPr="00FA4770" w:rsidRDefault="00FA4770" w:rsidP="00FA4770">
            <w:pPr>
              <w:jc w:val="left"/>
              <w:rPr>
                <w:b/>
                <w:bCs/>
                <w:color w:val="000000"/>
                <w:szCs w:val="22"/>
              </w:rPr>
            </w:pPr>
          </w:p>
        </w:tc>
        <w:tc>
          <w:tcPr>
            <w:tcW w:w="723" w:type="dxa"/>
            <w:tcBorders>
              <w:top w:val="nil"/>
              <w:left w:val="nil"/>
              <w:bottom w:val="single" w:sz="4" w:space="0" w:color="auto"/>
              <w:right w:val="single" w:sz="4" w:space="0" w:color="auto"/>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t>nők</w:t>
            </w:r>
          </w:p>
        </w:tc>
        <w:tc>
          <w:tcPr>
            <w:tcW w:w="961" w:type="dxa"/>
            <w:tcBorders>
              <w:top w:val="nil"/>
              <w:left w:val="nil"/>
              <w:bottom w:val="single" w:sz="4" w:space="0" w:color="auto"/>
              <w:right w:val="single" w:sz="4" w:space="0" w:color="auto"/>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t>férfiak</w:t>
            </w:r>
          </w:p>
        </w:tc>
        <w:tc>
          <w:tcPr>
            <w:tcW w:w="1296" w:type="dxa"/>
            <w:tcBorders>
              <w:top w:val="nil"/>
              <w:left w:val="nil"/>
              <w:bottom w:val="single" w:sz="4" w:space="0" w:color="auto"/>
              <w:right w:val="single" w:sz="4" w:space="0" w:color="auto"/>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t>összesen</w:t>
            </w:r>
          </w:p>
        </w:tc>
        <w:tc>
          <w:tcPr>
            <w:tcW w:w="752" w:type="dxa"/>
            <w:tcBorders>
              <w:top w:val="nil"/>
              <w:left w:val="nil"/>
              <w:bottom w:val="single" w:sz="4" w:space="0" w:color="auto"/>
              <w:right w:val="single" w:sz="4" w:space="0" w:color="auto"/>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t>nők</w:t>
            </w:r>
          </w:p>
        </w:tc>
        <w:tc>
          <w:tcPr>
            <w:tcW w:w="1168" w:type="dxa"/>
            <w:tcBorders>
              <w:top w:val="nil"/>
              <w:left w:val="nil"/>
              <w:bottom w:val="single" w:sz="4" w:space="0" w:color="auto"/>
              <w:right w:val="single" w:sz="4" w:space="0" w:color="auto"/>
            </w:tcBorders>
            <w:shd w:val="clear" w:color="auto" w:fill="CCFFCC"/>
            <w:noWrap/>
            <w:vAlign w:val="center"/>
          </w:tcPr>
          <w:p w:rsidR="00FA4770" w:rsidRPr="00FA4770" w:rsidRDefault="00FA4770" w:rsidP="00FA4770">
            <w:pPr>
              <w:jc w:val="center"/>
              <w:rPr>
                <w:b/>
                <w:bCs/>
                <w:color w:val="000000"/>
                <w:szCs w:val="22"/>
              </w:rPr>
            </w:pPr>
            <w:r w:rsidRPr="00FA4770">
              <w:rPr>
                <w:b/>
                <w:bCs/>
                <w:color w:val="000000"/>
                <w:szCs w:val="22"/>
              </w:rPr>
              <w:t>férfiak</w:t>
            </w:r>
          </w:p>
        </w:tc>
      </w:tr>
      <w:tr w:rsidR="00FA4770" w:rsidRPr="00FA477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nő</w:t>
            </w:r>
          </w:p>
        </w:tc>
        <w:tc>
          <w:tcPr>
            <w:tcW w:w="723"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2147</w:t>
            </w:r>
          </w:p>
        </w:tc>
        <w:tc>
          <w:tcPr>
            <w:tcW w:w="961"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2277</w:t>
            </w:r>
          </w:p>
        </w:tc>
        <w:tc>
          <w:tcPr>
            <w:tcW w:w="1296"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4424</w:t>
            </w:r>
          </w:p>
        </w:tc>
        <w:tc>
          <w:tcPr>
            <w:tcW w:w="752"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49%</w:t>
            </w:r>
          </w:p>
        </w:tc>
        <w:tc>
          <w:tcPr>
            <w:tcW w:w="1168"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51%</w:t>
            </w:r>
          </w:p>
        </w:tc>
      </w:tr>
      <w:tr w:rsidR="00FA4770" w:rsidRPr="00FA477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0-2 évesek</w:t>
            </w:r>
          </w:p>
        </w:tc>
        <w:tc>
          <w:tcPr>
            <w:tcW w:w="723" w:type="dxa"/>
            <w:tcBorders>
              <w:top w:val="nil"/>
              <w:left w:val="nil"/>
              <w:bottom w:val="single" w:sz="4" w:space="0" w:color="auto"/>
              <w:right w:val="single" w:sz="4" w:space="0" w:color="auto"/>
            </w:tcBorders>
            <w:shd w:val="clear" w:color="auto" w:fill="C0C0C0"/>
            <w:noWrap/>
            <w:vAlign w:val="center"/>
          </w:tcPr>
          <w:p w:rsidR="00FA4770" w:rsidRPr="00FA4770" w:rsidRDefault="00FA4770" w:rsidP="00FA4770">
            <w:pPr>
              <w:jc w:val="center"/>
              <w:rPr>
                <w:color w:val="000000"/>
                <w:szCs w:val="22"/>
              </w:rPr>
            </w:pPr>
            <w:r w:rsidRPr="00FA4770">
              <w:rPr>
                <w:color w:val="000000"/>
                <w:szCs w:val="22"/>
              </w:rPr>
              <w:t> </w:t>
            </w:r>
          </w:p>
        </w:tc>
        <w:tc>
          <w:tcPr>
            <w:tcW w:w="961" w:type="dxa"/>
            <w:tcBorders>
              <w:top w:val="nil"/>
              <w:left w:val="nil"/>
              <w:bottom w:val="single" w:sz="4" w:space="0" w:color="auto"/>
              <w:right w:val="single" w:sz="4" w:space="0" w:color="auto"/>
            </w:tcBorders>
            <w:shd w:val="clear" w:color="auto" w:fill="C0C0C0"/>
            <w:noWrap/>
            <w:vAlign w:val="center"/>
          </w:tcPr>
          <w:p w:rsidR="00FA4770" w:rsidRPr="00FA4770" w:rsidRDefault="00FA4770" w:rsidP="00FA4770">
            <w:pPr>
              <w:jc w:val="center"/>
              <w:rPr>
                <w:color w:val="000000"/>
                <w:szCs w:val="22"/>
              </w:rPr>
            </w:pPr>
            <w:r w:rsidRPr="00FA4770">
              <w:rPr>
                <w:color w:val="000000"/>
                <w:szCs w:val="22"/>
              </w:rPr>
              <w:t> </w:t>
            </w:r>
          </w:p>
        </w:tc>
        <w:tc>
          <w:tcPr>
            <w:tcW w:w="1296"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150</w:t>
            </w:r>
          </w:p>
        </w:tc>
        <w:tc>
          <w:tcPr>
            <w:tcW w:w="752" w:type="dxa"/>
            <w:tcBorders>
              <w:top w:val="nil"/>
              <w:left w:val="nil"/>
              <w:bottom w:val="single" w:sz="4" w:space="0" w:color="auto"/>
              <w:right w:val="single" w:sz="4" w:space="0" w:color="auto"/>
            </w:tcBorders>
            <w:shd w:val="clear" w:color="auto" w:fill="C0C0C0"/>
            <w:noWrap/>
            <w:vAlign w:val="center"/>
          </w:tcPr>
          <w:p w:rsidR="00FA4770" w:rsidRPr="00FA4770" w:rsidRDefault="00FA4770" w:rsidP="00FA4770">
            <w:pPr>
              <w:jc w:val="center"/>
              <w:rPr>
                <w:color w:val="000000"/>
                <w:szCs w:val="22"/>
              </w:rPr>
            </w:pPr>
            <w:r w:rsidRPr="00FA4770">
              <w:rPr>
                <w:color w:val="000000"/>
                <w:szCs w:val="22"/>
              </w:rPr>
              <w:t> </w:t>
            </w:r>
          </w:p>
        </w:tc>
        <w:tc>
          <w:tcPr>
            <w:tcW w:w="1168" w:type="dxa"/>
            <w:tcBorders>
              <w:top w:val="nil"/>
              <w:left w:val="nil"/>
              <w:bottom w:val="single" w:sz="4" w:space="0" w:color="auto"/>
              <w:right w:val="single" w:sz="4" w:space="0" w:color="auto"/>
            </w:tcBorders>
            <w:shd w:val="clear" w:color="auto" w:fill="C0C0C0"/>
            <w:noWrap/>
            <w:vAlign w:val="center"/>
          </w:tcPr>
          <w:p w:rsidR="00FA4770" w:rsidRPr="00FA4770" w:rsidRDefault="00FA4770" w:rsidP="00FA4770">
            <w:pPr>
              <w:jc w:val="center"/>
              <w:rPr>
                <w:color w:val="000000"/>
                <w:szCs w:val="22"/>
              </w:rPr>
            </w:pPr>
            <w:r w:rsidRPr="00FA4770">
              <w:rPr>
                <w:color w:val="000000"/>
                <w:szCs w:val="22"/>
              </w:rPr>
              <w:t> </w:t>
            </w:r>
          </w:p>
        </w:tc>
      </w:tr>
      <w:tr w:rsidR="00FA4770" w:rsidRPr="00FA477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0-14 éves</w:t>
            </w:r>
          </w:p>
        </w:tc>
        <w:tc>
          <w:tcPr>
            <w:tcW w:w="723"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382</w:t>
            </w:r>
          </w:p>
        </w:tc>
        <w:tc>
          <w:tcPr>
            <w:tcW w:w="961"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367</w:t>
            </w:r>
          </w:p>
        </w:tc>
        <w:tc>
          <w:tcPr>
            <w:tcW w:w="1296"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749</w:t>
            </w:r>
          </w:p>
        </w:tc>
        <w:tc>
          <w:tcPr>
            <w:tcW w:w="752"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51%</w:t>
            </w:r>
          </w:p>
        </w:tc>
        <w:tc>
          <w:tcPr>
            <w:tcW w:w="1168"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49%</w:t>
            </w:r>
          </w:p>
        </w:tc>
      </w:tr>
      <w:tr w:rsidR="00FA4770" w:rsidRPr="00FA477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15-17 éves</w:t>
            </w:r>
          </w:p>
        </w:tc>
        <w:tc>
          <w:tcPr>
            <w:tcW w:w="723"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69</w:t>
            </w:r>
          </w:p>
        </w:tc>
        <w:tc>
          <w:tcPr>
            <w:tcW w:w="961"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93</w:t>
            </w:r>
          </w:p>
        </w:tc>
        <w:tc>
          <w:tcPr>
            <w:tcW w:w="1296"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162</w:t>
            </w:r>
          </w:p>
        </w:tc>
        <w:tc>
          <w:tcPr>
            <w:tcW w:w="752"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43%</w:t>
            </w:r>
          </w:p>
        </w:tc>
        <w:tc>
          <w:tcPr>
            <w:tcW w:w="1168"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57%</w:t>
            </w:r>
          </w:p>
        </w:tc>
      </w:tr>
      <w:tr w:rsidR="00FA4770" w:rsidRPr="00FA477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18-59 éves</w:t>
            </w:r>
          </w:p>
        </w:tc>
        <w:tc>
          <w:tcPr>
            <w:tcW w:w="723"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1298</w:t>
            </w:r>
          </w:p>
        </w:tc>
        <w:tc>
          <w:tcPr>
            <w:tcW w:w="961"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1305</w:t>
            </w:r>
          </w:p>
        </w:tc>
        <w:tc>
          <w:tcPr>
            <w:tcW w:w="1296"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2603</w:t>
            </w:r>
          </w:p>
        </w:tc>
        <w:tc>
          <w:tcPr>
            <w:tcW w:w="752"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50%</w:t>
            </w:r>
          </w:p>
        </w:tc>
        <w:tc>
          <w:tcPr>
            <w:tcW w:w="1168"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50%</w:t>
            </w:r>
          </w:p>
        </w:tc>
      </w:tr>
      <w:tr w:rsidR="00FA4770" w:rsidRPr="00FA477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60-64 éves</w:t>
            </w:r>
          </w:p>
        </w:tc>
        <w:tc>
          <w:tcPr>
            <w:tcW w:w="723"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164</w:t>
            </w:r>
          </w:p>
        </w:tc>
        <w:tc>
          <w:tcPr>
            <w:tcW w:w="961" w:type="dxa"/>
            <w:tcBorders>
              <w:top w:val="nil"/>
              <w:left w:val="nil"/>
              <w:bottom w:val="single" w:sz="4" w:space="0" w:color="auto"/>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141</w:t>
            </w:r>
          </w:p>
        </w:tc>
        <w:tc>
          <w:tcPr>
            <w:tcW w:w="1296"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305</w:t>
            </w:r>
          </w:p>
        </w:tc>
        <w:tc>
          <w:tcPr>
            <w:tcW w:w="752"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54%</w:t>
            </w:r>
          </w:p>
        </w:tc>
        <w:tc>
          <w:tcPr>
            <w:tcW w:w="1168" w:type="dxa"/>
            <w:tcBorders>
              <w:top w:val="nil"/>
              <w:left w:val="nil"/>
              <w:bottom w:val="single" w:sz="4" w:space="0" w:color="auto"/>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46%</w:t>
            </w:r>
          </w:p>
        </w:tc>
      </w:tr>
      <w:tr w:rsidR="00FA4770" w:rsidRPr="00FA4770">
        <w:trPr>
          <w:trHeight w:val="300"/>
        </w:trPr>
        <w:tc>
          <w:tcPr>
            <w:tcW w:w="3580" w:type="dxa"/>
            <w:tcBorders>
              <w:top w:val="nil"/>
              <w:left w:val="single" w:sz="4" w:space="0" w:color="auto"/>
              <w:bottom w:val="nil"/>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65 év feletti</w:t>
            </w:r>
          </w:p>
        </w:tc>
        <w:tc>
          <w:tcPr>
            <w:tcW w:w="723" w:type="dxa"/>
            <w:tcBorders>
              <w:top w:val="nil"/>
              <w:left w:val="nil"/>
              <w:bottom w:val="nil"/>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364</w:t>
            </w:r>
          </w:p>
        </w:tc>
        <w:tc>
          <w:tcPr>
            <w:tcW w:w="961" w:type="dxa"/>
            <w:tcBorders>
              <w:top w:val="nil"/>
              <w:left w:val="nil"/>
              <w:bottom w:val="nil"/>
              <w:right w:val="single" w:sz="4" w:space="0" w:color="auto"/>
            </w:tcBorders>
            <w:shd w:val="clear" w:color="auto" w:fill="auto"/>
            <w:noWrap/>
            <w:vAlign w:val="center"/>
          </w:tcPr>
          <w:p w:rsidR="00FA4770" w:rsidRPr="00FA4770" w:rsidRDefault="00FA4770" w:rsidP="00FA4770">
            <w:pPr>
              <w:jc w:val="center"/>
              <w:rPr>
                <w:color w:val="000000"/>
                <w:szCs w:val="22"/>
              </w:rPr>
            </w:pPr>
            <w:r w:rsidRPr="00FA4770">
              <w:rPr>
                <w:color w:val="000000"/>
                <w:szCs w:val="22"/>
              </w:rPr>
              <w:t>241</w:t>
            </w:r>
          </w:p>
        </w:tc>
        <w:tc>
          <w:tcPr>
            <w:tcW w:w="1296" w:type="dxa"/>
            <w:tcBorders>
              <w:top w:val="nil"/>
              <w:left w:val="nil"/>
              <w:bottom w:val="nil"/>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605</w:t>
            </w:r>
          </w:p>
        </w:tc>
        <w:tc>
          <w:tcPr>
            <w:tcW w:w="752" w:type="dxa"/>
            <w:tcBorders>
              <w:top w:val="nil"/>
              <w:left w:val="nil"/>
              <w:bottom w:val="nil"/>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60%</w:t>
            </w:r>
          </w:p>
        </w:tc>
        <w:tc>
          <w:tcPr>
            <w:tcW w:w="1168" w:type="dxa"/>
            <w:tcBorders>
              <w:top w:val="nil"/>
              <w:left w:val="nil"/>
              <w:bottom w:val="nil"/>
              <w:right w:val="single" w:sz="4" w:space="0" w:color="auto"/>
            </w:tcBorders>
            <w:shd w:val="clear" w:color="auto" w:fill="FFCC99"/>
            <w:noWrap/>
            <w:vAlign w:val="center"/>
          </w:tcPr>
          <w:p w:rsidR="00FA4770" w:rsidRPr="00FA4770" w:rsidRDefault="00FA4770" w:rsidP="00FA4770">
            <w:pPr>
              <w:jc w:val="center"/>
              <w:rPr>
                <w:color w:val="000000"/>
                <w:szCs w:val="22"/>
              </w:rPr>
            </w:pPr>
            <w:r w:rsidRPr="00FA4770">
              <w:rPr>
                <w:color w:val="000000"/>
                <w:szCs w:val="22"/>
              </w:rPr>
              <w:t>40%</w:t>
            </w:r>
          </w:p>
        </w:tc>
      </w:tr>
      <w:tr w:rsidR="006C1BC4" w:rsidRPr="00FA477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tcPr>
          <w:p w:rsidR="006C1BC4" w:rsidRPr="00FA4770" w:rsidRDefault="006C1BC4" w:rsidP="00FA4770">
            <w:pPr>
              <w:jc w:val="center"/>
              <w:rPr>
                <w:color w:val="000000"/>
                <w:szCs w:val="22"/>
              </w:rPr>
            </w:pPr>
            <w:r>
              <w:rPr>
                <w:color w:val="000000"/>
                <w:szCs w:val="22"/>
              </w:rPr>
              <w:t>(forrás: Teir-KST TSTAR)</w:t>
            </w:r>
          </w:p>
        </w:tc>
        <w:tc>
          <w:tcPr>
            <w:tcW w:w="723" w:type="dxa"/>
            <w:tcBorders>
              <w:top w:val="nil"/>
              <w:left w:val="nil"/>
              <w:bottom w:val="single" w:sz="4" w:space="0" w:color="auto"/>
              <w:right w:val="single" w:sz="4" w:space="0" w:color="auto"/>
            </w:tcBorders>
            <w:shd w:val="clear" w:color="auto" w:fill="auto"/>
            <w:noWrap/>
            <w:vAlign w:val="center"/>
          </w:tcPr>
          <w:p w:rsidR="006C1BC4" w:rsidRPr="00FA4770" w:rsidRDefault="006C1BC4" w:rsidP="00FA4770">
            <w:pPr>
              <w:jc w:val="center"/>
              <w:rPr>
                <w:color w:val="000000"/>
                <w:szCs w:val="22"/>
              </w:rPr>
            </w:pPr>
          </w:p>
        </w:tc>
        <w:tc>
          <w:tcPr>
            <w:tcW w:w="961" w:type="dxa"/>
            <w:tcBorders>
              <w:top w:val="nil"/>
              <w:left w:val="nil"/>
              <w:bottom w:val="single" w:sz="4" w:space="0" w:color="auto"/>
              <w:right w:val="single" w:sz="4" w:space="0" w:color="auto"/>
            </w:tcBorders>
            <w:shd w:val="clear" w:color="auto" w:fill="auto"/>
            <w:noWrap/>
            <w:vAlign w:val="center"/>
          </w:tcPr>
          <w:p w:rsidR="006C1BC4" w:rsidRPr="00FA4770" w:rsidRDefault="006C1BC4" w:rsidP="00FA4770">
            <w:pPr>
              <w:jc w:val="center"/>
              <w:rPr>
                <w:color w:val="000000"/>
                <w:szCs w:val="22"/>
              </w:rPr>
            </w:pPr>
          </w:p>
        </w:tc>
        <w:tc>
          <w:tcPr>
            <w:tcW w:w="1296" w:type="dxa"/>
            <w:tcBorders>
              <w:top w:val="nil"/>
              <w:left w:val="nil"/>
              <w:bottom w:val="single" w:sz="4" w:space="0" w:color="auto"/>
              <w:right w:val="single" w:sz="4" w:space="0" w:color="auto"/>
            </w:tcBorders>
            <w:shd w:val="clear" w:color="auto" w:fill="FFCC99"/>
            <w:noWrap/>
            <w:vAlign w:val="center"/>
          </w:tcPr>
          <w:p w:rsidR="006C1BC4" w:rsidRPr="00FA4770" w:rsidRDefault="006C1BC4" w:rsidP="00FA4770">
            <w:pPr>
              <w:jc w:val="center"/>
              <w:rPr>
                <w:color w:val="000000"/>
                <w:szCs w:val="22"/>
              </w:rPr>
            </w:pPr>
          </w:p>
        </w:tc>
        <w:tc>
          <w:tcPr>
            <w:tcW w:w="752" w:type="dxa"/>
            <w:tcBorders>
              <w:top w:val="nil"/>
              <w:left w:val="nil"/>
              <w:bottom w:val="single" w:sz="4" w:space="0" w:color="auto"/>
              <w:right w:val="single" w:sz="4" w:space="0" w:color="auto"/>
            </w:tcBorders>
            <w:shd w:val="clear" w:color="auto" w:fill="FFCC99"/>
            <w:noWrap/>
            <w:vAlign w:val="center"/>
          </w:tcPr>
          <w:p w:rsidR="006C1BC4" w:rsidRPr="00FA4770" w:rsidRDefault="006C1BC4" w:rsidP="00FA4770">
            <w:pPr>
              <w:jc w:val="center"/>
              <w:rPr>
                <w:color w:val="000000"/>
                <w:szCs w:val="22"/>
              </w:rPr>
            </w:pPr>
          </w:p>
        </w:tc>
        <w:tc>
          <w:tcPr>
            <w:tcW w:w="1168" w:type="dxa"/>
            <w:tcBorders>
              <w:top w:val="nil"/>
              <w:left w:val="nil"/>
              <w:bottom w:val="single" w:sz="4" w:space="0" w:color="auto"/>
              <w:right w:val="single" w:sz="4" w:space="0" w:color="auto"/>
            </w:tcBorders>
            <w:shd w:val="clear" w:color="auto" w:fill="FFCC99"/>
            <w:noWrap/>
            <w:vAlign w:val="center"/>
          </w:tcPr>
          <w:p w:rsidR="006C1BC4" w:rsidRPr="00FA4770" w:rsidRDefault="006C1BC4" w:rsidP="00FA4770">
            <w:pPr>
              <w:jc w:val="center"/>
              <w:rPr>
                <w:color w:val="000000"/>
                <w:szCs w:val="22"/>
              </w:rPr>
            </w:pPr>
          </w:p>
        </w:tc>
      </w:tr>
    </w:tbl>
    <w:p w:rsidR="00276BC9" w:rsidRDefault="00FA4770" w:rsidP="00AF0884">
      <w:pPr>
        <w:jc w:val="left"/>
      </w:pPr>
      <w:r>
        <w:t>A lakosság korcsoportonként megoszlása kiegyensúlyozott képet mutat</w:t>
      </w:r>
      <w:r w:rsidR="00276BC9">
        <w:t>. A 0-59 éves korig a férfiak aránya magasabb, azonban ez a tende</w:t>
      </w:r>
      <w:r w:rsidR="006C1BC4">
        <w:t>n</w:t>
      </w:r>
      <w:r w:rsidR="00276BC9">
        <w:t xml:space="preserve">cia 60 felett megfordul.  </w:t>
      </w:r>
    </w:p>
    <w:p w:rsidR="00276BC9" w:rsidRPr="00276BC9" w:rsidRDefault="00276BC9" w:rsidP="00276BC9">
      <w:pPr>
        <w:pStyle w:val="NormlCalibri11"/>
      </w:pPr>
    </w:p>
    <w:tbl>
      <w:tblPr>
        <w:tblW w:w="7780" w:type="dxa"/>
        <w:tblInd w:w="65" w:type="dxa"/>
        <w:tblCellMar>
          <w:left w:w="70" w:type="dxa"/>
          <w:right w:w="70" w:type="dxa"/>
        </w:tblCellMar>
        <w:tblLook w:val="0000"/>
      </w:tblPr>
      <w:tblGrid>
        <w:gridCol w:w="1120"/>
        <w:gridCol w:w="2580"/>
        <w:gridCol w:w="2320"/>
        <w:gridCol w:w="1760"/>
      </w:tblGrid>
      <w:tr w:rsidR="00276BC9" w:rsidRPr="00276BC9">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276BC9" w:rsidRPr="00276BC9" w:rsidRDefault="00276BC9" w:rsidP="00276BC9">
            <w:pPr>
              <w:jc w:val="center"/>
              <w:rPr>
                <w:b/>
                <w:bCs/>
                <w:color w:val="000000"/>
                <w:szCs w:val="22"/>
              </w:rPr>
            </w:pPr>
            <w:r w:rsidRPr="00276BC9">
              <w:rPr>
                <w:b/>
                <w:bCs/>
                <w:color w:val="000000"/>
                <w:szCs w:val="22"/>
              </w:rPr>
              <w:t> </w:t>
            </w:r>
          </w:p>
        </w:tc>
        <w:tc>
          <w:tcPr>
            <w:tcW w:w="2580" w:type="dxa"/>
            <w:tcBorders>
              <w:top w:val="single" w:sz="4" w:space="0" w:color="auto"/>
              <w:left w:val="nil"/>
              <w:bottom w:val="single" w:sz="4" w:space="0" w:color="auto"/>
              <w:right w:val="single" w:sz="4" w:space="0" w:color="auto"/>
            </w:tcBorders>
            <w:shd w:val="clear" w:color="auto" w:fill="CCFFCC"/>
            <w:vAlign w:val="center"/>
          </w:tcPr>
          <w:p w:rsidR="00276BC9" w:rsidRPr="00276BC9" w:rsidRDefault="00276BC9" w:rsidP="00276BC9">
            <w:pPr>
              <w:jc w:val="center"/>
              <w:rPr>
                <w:b/>
                <w:bCs/>
                <w:color w:val="000000"/>
                <w:szCs w:val="22"/>
              </w:rPr>
            </w:pPr>
            <w:r w:rsidRPr="00276BC9">
              <w:rPr>
                <w:b/>
                <w:bCs/>
                <w:color w:val="000000"/>
                <w:szCs w:val="22"/>
              </w:rPr>
              <w:t>65 év feletti állandó lakosok száma (fő)</w:t>
            </w:r>
          </w:p>
        </w:tc>
        <w:tc>
          <w:tcPr>
            <w:tcW w:w="2320" w:type="dxa"/>
            <w:tcBorders>
              <w:top w:val="single" w:sz="4" w:space="0" w:color="auto"/>
              <w:left w:val="nil"/>
              <w:bottom w:val="single" w:sz="4" w:space="0" w:color="auto"/>
              <w:right w:val="single" w:sz="4" w:space="0" w:color="auto"/>
            </w:tcBorders>
            <w:shd w:val="clear" w:color="auto" w:fill="CCFFCC"/>
            <w:vAlign w:val="center"/>
          </w:tcPr>
          <w:p w:rsidR="00276BC9" w:rsidRPr="00276BC9" w:rsidRDefault="00276BC9" w:rsidP="00276BC9">
            <w:pPr>
              <w:jc w:val="center"/>
              <w:rPr>
                <w:b/>
                <w:bCs/>
                <w:color w:val="000000"/>
                <w:szCs w:val="22"/>
              </w:rPr>
            </w:pPr>
            <w:r w:rsidRPr="00276BC9">
              <w:rPr>
                <w:b/>
                <w:bCs/>
                <w:color w:val="000000"/>
                <w:szCs w:val="22"/>
              </w:rPr>
              <w:t>0-14 éves korú állandó lakosok száma (fő)</w:t>
            </w:r>
          </w:p>
        </w:tc>
        <w:tc>
          <w:tcPr>
            <w:tcW w:w="1760" w:type="dxa"/>
            <w:tcBorders>
              <w:top w:val="single" w:sz="4" w:space="0" w:color="auto"/>
              <w:left w:val="nil"/>
              <w:bottom w:val="single" w:sz="4" w:space="0" w:color="auto"/>
              <w:right w:val="single" w:sz="4" w:space="0" w:color="auto"/>
            </w:tcBorders>
            <w:shd w:val="clear" w:color="auto" w:fill="CCFFCC"/>
            <w:vAlign w:val="center"/>
          </w:tcPr>
          <w:p w:rsidR="00276BC9" w:rsidRPr="00276BC9" w:rsidRDefault="00276BC9" w:rsidP="00276BC9">
            <w:pPr>
              <w:jc w:val="center"/>
              <w:rPr>
                <w:b/>
                <w:bCs/>
                <w:color w:val="000000"/>
                <w:szCs w:val="22"/>
              </w:rPr>
            </w:pPr>
            <w:r w:rsidRPr="00276BC9">
              <w:rPr>
                <w:b/>
                <w:bCs/>
                <w:color w:val="000000"/>
                <w:szCs w:val="22"/>
              </w:rPr>
              <w:t>Öregedési index (%)</w:t>
            </w:r>
          </w:p>
        </w:tc>
      </w:tr>
      <w:tr w:rsidR="00276BC9" w:rsidRPr="00276BC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2001</w:t>
            </w:r>
          </w:p>
        </w:tc>
        <w:tc>
          <w:tcPr>
            <w:tcW w:w="2580" w:type="dxa"/>
            <w:tcBorders>
              <w:top w:val="nil"/>
              <w:left w:val="nil"/>
              <w:bottom w:val="single" w:sz="4" w:space="0" w:color="auto"/>
              <w:right w:val="single" w:sz="4" w:space="0" w:color="auto"/>
            </w:tcBorders>
            <w:shd w:val="clear" w:color="auto" w:fill="auto"/>
            <w:noWrap/>
            <w:vAlign w:val="center"/>
          </w:tcPr>
          <w:p w:rsidR="00276BC9" w:rsidRPr="00276BC9" w:rsidRDefault="006C1BC4" w:rsidP="00276BC9">
            <w:pPr>
              <w:jc w:val="center"/>
              <w:rPr>
                <w:color w:val="000000"/>
                <w:szCs w:val="22"/>
              </w:rPr>
            </w:pPr>
            <w:r w:rsidRPr="00276BC9">
              <w:rPr>
                <w:color w:val="000000"/>
                <w:szCs w:val="22"/>
              </w:rPr>
              <w:t>N</w:t>
            </w:r>
            <w:r w:rsidR="00276BC9" w:rsidRPr="00276BC9">
              <w:rPr>
                <w:color w:val="000000"/>
                <w:szCs w:val="22"/>
              </w:rPr>
              <w:t>a</w:t>
            </w:r>
          </w:p>
        </w:tc>
        <w:tc>
          <w:tcPr>
            <w:tcW w:w="232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652</w:t>
            </w:r>
          </w:p>
        </w:tc>
        <w:tc>
          <w:tcPr>
            <w:tcW w:w="1760" w:type="dxa"/>
            <w:tcBorders>
              <w:top w:val="nil"/>
              <w:left w:val="nil"/>
              <w:bottom w:val="single" w:sz="4" w:space="0" w:color="auto"/>
              <w:right w:val="single" w:sz="4" w:space="0" w:color="auto"/>
            </w:tcBorders>
            <w:shd w:val="clear" w:color="auto" w:fill="FFCC99"/>
            <w:noWrap/>
            <w:vAlign w:val="center"/>
          </w:tcPr>
          <w:p w:rsidR="00276BC9" w:rsidRPr="00276BC9" w:rsidRDefault="00276BC9" w:rsidP="00276BC9">
            <w:pPr>
              <w:jc w:val="center"/>
              <w:rPr>
                <w:color w:val="000000"/>
                <w:szCs w:val="22"/>
              </w:rPr>
            </w:pPr>
            <w:r w:rsidRPr="00276BC9">
              <w:rPr>
                <w:color w:val="000000"/>
                <w:szCs w:val="22"/>
              </w:rPr>
              <w:t>#ÉRTÉK!</w:t>
            </w:r>
          </w:p>
        </w:tc>
      </w:tr>
      <w:tr w:rsidR="00276BC9" w:rsidRPr="00276BC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2008</w:t>
            </w:r>
          </w:p>
        </w:tc>
        <w:tc>
          <w:tcPr>
            <w:tcW w:w="258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573</w:t>
            </w:r>
          </w:p>
        </w:tc>
        <w:tc>
          <w:tcPr>
            <w:tcW w:w="232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746</w:t>
            </w:r>
          </w:p>
        </w:tc>
        <w:tc>
          <w:tcPr>
            <w:tcW w:w="1760" w:type="dxa"/>
            <w:tcBorders>
              <w:top w:val="nil"/>
              <w:left w:val="nil"/>
              <w:bottom w:val="single" w:sz="4" w:space="0" w:color="auto"/>
              <w:right w:val="single" w:sz="4" w:space="0" w:color="auto"/>
            </w:tcBorders>
            <w:shd w:val="clear" w:color="auto" w:fill="FFCC99"/>
            <w:noWrap/>
            <w:vAlign w:val="center"/>
          </w:tcPr>
          <w:p w:rsidR="00276BC9" w:rsidRPr="00276BC9" w:rsidRDefault="00276BC9" w:rsidP="00276BC9">
            <w:pPr>
              <w:jc w:val="center"/>
              <w:rPr>
                <w:color w:val="000000"/>
                <w:szCs w:val="22"/>
              </w:rPr>
            </w:pPr>
            <w:r w:rsidRPr="00276BC9">
              <w:rPr>
                <w:color w:val="000000"/>
                <w:szCs w:val="22"/>
              </w:rPr>
              <w:t>76,8%</w:t>
            </w:r>
          </w:p>
        </w:tc>
      </w:tr>
      <w:tr w:rsidR="00276BC9" w:rsidRPr="00276BC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2009</w:t>
            </w:r>
          </w:p>
        </w:tc>
        <w:tc>
          <w:tcPr>
            <w:tcW w:w="258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598</w:t>
            </w:r>
          </w:p>
        </w:tc>
        <w:tc>
          <w:tcPr>
            <w:tcW w:w="232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751</w:t>
            </w:r>
          </w:p>
        </w:tc>
        <w:tc>
          <w:tcPr>
            <w:tcW w:w="1760" w:type="dxa"/>
            <w:tcBorders>
              <w:top w:val="nil"/>
              <w:left w:val="nil"/>
              <w:bottom w:val="single" w:sz="4" w:space="0" w:color="auto"/>
              <w:right w:val="single" w:sz="4" w:space="0" w:color="auto"/>
            </w:tcBorders>
            <w:shd w:val="clear" w:color="auto" w:fill="FFCC99"/>
            <w:noWrap/>
            <w:vAlign w:val="center"/>
          </w:tcPr>
          <w:p w:rsidR="00276BC9" w:rsidRPr="00276BC9" w:rsidRDefault="00276BC9" w:rsidP="00276BC9">
            <w:pPr>
              <w:jc w:val="center"/>
              <w:rPr>
                <w:color w:val="000000"/>
                <w:szCs w:val="22"/>
              </w:rPr>
            </w:pPr>
            <w:r w:rsidRPr="00276BC9">
              <w:rPr>
                <w:color w:val="000000"/>
                <w:szCs w:val="22"/>
              </w:rPr>
              <w:t>79,6%</w:t>
            </w:r>
          </w:p>
        </w:tc>
      </w:tr>
      <w:tr w:rsidR="00276BC9" w:rsidRPr="00276BC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2010</w:t>
            </w:r>
          </w:p>
        </w:tc>
        <w:tc>
          <w:tcPr>
            <w:tcW w:w="258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589</w:t>
            </w:r>
          </w:p>
        </w:tc>
        <w:tc>
          <w:tcPr>
            <w:tcW w:w="232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755</w:t>
            </w:r>
          </w:p>
        </w:tc>
        <w:tc>
          <w:tcPr>
            <w:tcW w:w="1760" w:type="dxa"/>
            <w:tcBorders>
              <w:top w:val="nil"/>
              <w:left w:val="nil"/>
              <w:bottom w:val="single" w:sz="4" w:space="0" w:color="auto"/>
              <w:right w:val="single" w:sz="4" w:space="0" w:color="auto"/>
            </w:tcBorders>
            <w:shd w:val="clear" w:color="auto" w:fill="FFCC99"/>
            <w:noWrap/>
            <w:vAlign w:val="center"/>
          </w:tcPr>
          <w:p w:rsidR="00276BC9" w:rsidRPr="00276BC9" w:rsidRDefault="00276BC9" w:rsidP="00276BC9">
            <w:pPr>
              <w:jc w:val="center"/>
              <w:rPr>
                <w:color w:val="000000"/>
                <w:szCs w:val="22"/>
              </w:rPr>
            </w:pPr>
            <w:r w:rsidRPr="00276BC9">
              <w:rPr>
                <w:color w:val="000000"/>
                <w:szCs w:val="22"/>
              </w:rPr>
              <w:t>78,0%</w:t>
            </w:r>
          </w:p>
        </w:tc>
      </w:tr>
      <w:tr w:rsidR="00276BC9" w:rsidRPr="00276BC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2011</w:t>
            </w:r>
          </w:p>
        </w:tc>
        <w:tc>
          <w:tcPr>
            <w:tcW w:w="258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605</w:t>
            </w:r>
          </w:p>
        </w:tc>
        <w:tc>
          <w:tcPr>
            <w:tcW w:w="232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749</w:t>
            </w:r>
          </w:p>
        </w:tc>
        <w:tc>
          <w:tcPr>
            <w:tcW w:w="1760" w:type="dxa"/>
            <w:tcBorders>
              <w:top w:val="nil"/>
              <w:left w:val="nil"/>
              <w:bottom w:val="single" w:sz="4" w:space="0" w:color="auto"/>
              <w:right w:val="single" w:sz="4" w:space="0" w:color="auto"/>
            </w:tcBorders>
            <w:shd w:val="clear" w:color="auto" w:fill="FFCC99"/>
            <w:noWrap/>
            <w:vAlign w:val="center"/>
          </w:tcPr>
          <w:p w:rsidR="00276BC9" w:rsidRPr="00276BC9" w:rsidRDefault="00276BC9" w:rsidP="00276BC9">
            <w:pPr>
              <w:jc w:val="center"/>
              <w:rPr>
                <w:color w:val="000000"/>
                <w:szCs w:val="22"/>
              </w:rPr>
            </w:pPr>
            <w:r w:rsidRPr="00276BC9">
              <w:rPr>
                <w:color w:val="000000"/>
                <w:szCs w:val="22"/>
              </w:rPr>
              <w:t>80,8%</w:t>
            </w:r>
          </w:p>
        </w:tc>
      </w:tr>
      <w:tr w:rsidR="00276BC9" w:rsidRPr="00276BC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2012</w:t>
            </w:r>
          </w:p>
        </w:tc>
        <w:tc>
          <w:tcPr>
            <w:tcW w:w="258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605</w:t>
            </w:r>
          </w:p>
        </w:tc>
        <w:tc>
          <w:tcPr>
            <w:tcW w:w="2320" w:type="dxa"/>
            <w:tcBorders>
              <w:top w:val="nil"/>
              <w:left w:val="nil"/>
              <w:bottom w:val="single" w:sz="4" w:space="0" w:color="auto"/>
              <w:right w:val="single" w:sz="4" w:space="0" w:color="auto"/>
            </w:tcBorders>
            <w:shd w:val="clear" w:color="auto" w:fill="auto"/>
            <w:noWrap/>
            <w:vAlign w:val="center"/>
          </w:tcPr>
          <w:p w:rsidR="00276BC9" w:rsidRPr="00276BC9" w:rsidRDefault="00276BC9" w:rsidP="00276BC9">
            <w:pPr>
              <w:jc w:val="center"/>
              <w:rPr>
                <w:color w:val="000000"/>
                <w:szCs w:val="22"/>
              </w:rPr>
            </w:pPr>
            <w:r w:rsidRPr="00276BC9">
              <w:rPr>
                <w:color w:val="000000"/>
                <w:szCs w:val="22"/>
              </w:rPr>
              <w:t>743</w:t>
            </w:r>
          </w:p>
        </w:tc>
        <w:tc>
          <w:tcPr>
            <w:tcW w:w="1760" w:type="dxa"/>
            <w:tcBorders>
              <w:top w:val="nil"/>
              <w:left w:val="nil"/>
              <w:bottom w:val="single" w:sz="4" w:space="0" w:color="auto"/>
              <w:right w:val="single" w:sz="4" w:space="0" w:color="auto"/>
            </w:tcBorders>
            <w:shd w:val="clear" w:color="auto" w:fill="FFCC99"/>
            <w:noWrap/>
            <w:vAlign w:val="center"/>
          </w:tcPr>
          <w:p w:rsidR="00276BC9" w:rsidRPr="00276BC9" w:rsidRDefault="00276BC9" w:rsidP="00276BC9">
            <w:pPr>
              <w:jc w:val="center"/>
              <w:rPr>
                <w:color w:val="000000"/>
                <w:szCs w:val="22"/>
              </w:rPr>
            </w:pPr>
            <w:r w:rsidRPr="00276BC9">
              <w:rPr>
                <w:color w:val="000000"/>
                <w:szCs w:val="22"/>
              </w:rPr>
              <w:t>81,4%</w:t>
            </w:r>
          </w:p>
        </w:tc>
      </w:tr>
    </w:tbl>
    <w:p w:rsidR="00842865" w:rsidRDefault="00276BC9" w:rsidP="00842865">
      <w:pPr>
        <w:jc w:val="left"/>
      </w:pPr>
      <w:r>
        <w:t>Az öregedési indexet vizsgálva megállapítható, hogy reményeink szerint Pilisszentiván községet nem fenyegeti az elöregedés, mivel tartósan magasabb a 0-14 éves korig terjedő népesség, mint a 65 év felettiek száma.</w:t>
      </w:r>
      <w:bookmarkStart w:id="65" w:name="_Toc349210327"/>
    </w:p>
    <w:p w:rsidR="00842865" w:rsidRPr="00842865" w:rsidRDefault="00842865" w:rsidP="00842865">
      <w:pPr>
        <w:pStyle w:val="NormlCalibri11"/>
      </w:pPr>
      <w:r>
        <w:t xml:space="preserve">Az alábbi táblázat a településre odavándorlás illetve elvándorlás adatait tartalmazza. Megállapítható, hogy 2008, 2009 években az odavándorlás magasabb volt, mint az elvándorlás, azonban </w:t>
      </w:r>
    </w:p>
    <w:tbl>
      <w:tblPr>
        <w:tblW w:w="7680" w:type="dxa"/>
        <w:tblInd w:w="65" w:type="dxa"/>
        <w:tblCellMar>
          <w:left w:w="70" w:type="dxa"/>
          <w:right w:w="70" w:type="dxa"/>
        </w:tblCellMar>
        <w:tblLook w:val="0000"/>
      </w:tblPr>
      <w:tblGrid>
        <w:gridCol w:w="960"/>
        <w:gridCol w:w="2260"/>
        <w:gridCol w:w="2380"/>
        <w:gridCol w:w="2080"/>
      </w:tblGrid>
      <w:tr w:rsidR="00842865" w:rsidRPr="0084286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42865" w:rsidRPr="00842865" w:rsidRDefault="00842865" w:rsidP="00842865">
            <w:pPr>
              <w:jc w:val="center"/>
              <w:rPr>
                <w:b/>
                <w:bCs/>
                <w:color w:val="000000"/>
                <w:szCs w:val="22"/>
              </w:rPr>
            </w:pPr>
            <w:r w:rsidRPr="00842865">
              <w:rPr>
                <w:b/>
                <w:bCs/>
                <w:color w:val="000000"/>
                <w:szCs w:val="22"/>
              </w:rPr>
              <w:t> </w:t>
            </w:r>
          </w:p>
        </w:tc>
        <w:tc>
          <w:tcPr>
            <w:tcW w:w="2260" w:type="dxa"/>
            <w:tcBorders>
              <w:top w:val="single" w:sz="4" w:space="0" w:color="auto"/>
              <w:left w:val="nil"/>
              <w:bottom w:val="single" w:sz="4" w:space="0" w:color="auto"/>
              <w:right w:val="single" w:sz="4" w:space="0" w:color="auto"/>
            </w:tcBorders>
            <w:shd w:val="clear" w:color="auto" w:fill="CCFFCC"/>
            <w:vAlign w:val="center"/>
          </w:tcPr>
          <w:p w:rsidR="00842865" w:rsidRPr="00842865" w:rsidRDefault="00842865" w:rsidP="00842865">
            <w:pPr>
              <w:jc w:val="center"/>
              <w:rPr>
                <w:b/>
                <w:bCs/>
                <w:color w:val="000000"/>
                <w:szCs w:val="22"/>
              </w:rPr>
            </w:pPr>
            <w:r w:rsidRPr="00842865">
              <w:rPr>
                <w:b/>
                <w:bCs/>
                <w:color w:val="000000"/>
                <w:szCs w:val="22"/>
              </w:rPr>
              <w:t>állandó jellegű odavándorlás</w:t>
            </w:r>
          </w:p>
        </w:tc>
        <w:tc>
          <w:tcPr>
            <w:tcW w:w="2380" w:type="dxa"/>
            <w:tcBorders>
              <w:top w:val="single" w:sz="4" w:space="0" w:color="auto"/>
              <w:left w:val="nil"/>
              <w:bottom w:val="single" w:sz="4" w:space="0" w:color="auto"/>
              <w:right w:val="single" w:sz="4" w:space="0" w:color="auto"/>
            </w:tcBorders>
            <w:shd w:val="clear" w:color="auto" w:fill="CCFFCC"/>
            <w:noWrap/>
            <w:vAlign w:val="center"/>
          </w:tcPr>
          <w:p w:rsidR="00842865" w:rsidRPr="00842865" w:rsidRDefault="00842865" w:rsidP="00842865">
            <w:pPr>
              <w:jc w:val="center"/>
              <w:rPr>
                <w:b/>
                <w:bCs/>
                <w:color w:val="000000"/>
                <w:szCs w:val="22"/>
              </w:rPr>
            </w:pPr>
            <w:r w:rsidRPr="00842865">
              <w:rPr>
                <w:b/>
                <w:bCs/>
                <w:color w:val="000000"/>
                <w:szCs w:val="22"/>
              </w:rPr>
              <w:t>elvándorlás</w:t>
            </w:r>
          </w:p>
        </w:tc>
        <w:tc>
          <w:tcPr>
            <w:tcW w:w="2080" w:type="dxa"/>
            <w:tcBorders>
              <w:top w:val="single" w:sz="4" w:space="0" w:color="auto"/>
              <w:left w:val="nil"/>
              <w:bottom w:val="single" w:sz="4" w:space="0" w:color="auto"/>
              <w:right w:val="single" w:sz="4" w:space="0" w:color="auto"/>
            </w:tcBorders>
            <w:shd w:val="clear" w:color="auto" w:fill="CCFFCC"/>
            <w:noWrap/>
            <w:vAlign w:val="center"/>
          </w:tcPr>
          <w:p w:rsidR="00842865" w:rsidRPr="00842865" w:rsidRDefault="00842865" w:rsidP="00842865">
            <w:pPr>
              <w:jc w:val="center"/>
              <w:rPr>
                <w:b/>
                <w:bCs/>
                <w:color w:val="000000"/>
                <w:szCs w:val="22"/>
              </w:rPr>
            </w:pPr>
            <w:r w:rsidRPr="00842865">
              <w:rPr>
                <w:b/>
                <w:bCs/>
                <w:color w:val="000000"/>
                <w:szCs w:val="22"/>
              </w:rPr>
              <w:t>Egyenleg</w:t>
            </w:r>
          </w:p>
        </w:tc>
      </w:tr>
      <w:tr w:rsidR="00842865" w:rsidRPr="008428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2008</w:t>
            </w:r>
          </w:p>
        </w:tc>
        <w:tc>
          <w:tcPr>
            <w:tcW w:w="226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120</w:t>
            </w:r>
          </w:p>
        </w:tc>
        <w:tc>
          <w:tcPr>
            <w:tcW w:w="238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97</w:t>
            </w:r>
          </w:p>
        </w:tc>
        <w:tc>
          <w:tcPr>
            <w:tcW w:w="2080" w:type="dxa"/>
            <w:tcBorders>
              <w:top w:val="nil"/>
              <w:left w:val="nil"/>
              <w:bottom w:val="single" w:sz="4" w:space="0" w:color="auto"/>
              <w:right w:val="single" w:sz="4" w:space="0" w:color="auto"/>
            </w:tcBorders>
            <w:shd w:val="clear" w:color="auto" w:fill="FFCC99"/>
            <w:noWrap/>
            <w:vAlign w:val="center"/>
          </w:tcPr>
          <w:p w:rsidR="00842865" w:rsidRPr="00842865" w:rsidRDefault="00842865" w:rsidP="00842865">
            <w:pPr>
              <w:jc w:val="center"/>
              <w:rPr>
                <w:color w:val="000000"/>
                <w:szCs w:val="22"/>
              </w:rPr>
            </w:pPr>
            <w:r w:rsidRPr="00842865">
              <w:rPr>
                <w:color w:val="000000"/>
                <w:szCs w:val="22"/>
              </w:rPr>
              <w:t>23</w:t>
            </w:r>
          </w:p>
        </w:tc>
      </w:tr>
      <w:tr w:rsidR="00842865" w:rsidRPr="008428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2009</w:t>
            </w:r>
          </w:p>
        </w:tc>
        <w:tc>
          <w:tcPr>
            <w:tcW w:w="226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129</w:t>
            </w:r>
          </w:p>
        </w:tc>
        <w:tc>
          <w:tcPr>
            <w:tcW w:w="238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100</w:t>
            </w:r>
          </w:p>
        </w:tc>
        <w:tc>
          <w:tcPr>
            <w:tcW w:w="2080" w:type="dxa"/>
            <w:tcBorders>
              <w:top w:val="nil"/>
              <w:left w:val="nil"/>
              <w:bottom w:val="single" w:sz="4" w:space="0" w:color="auto"/>
              <w:right w:val="single" w:sz="4" w:space="0" w:color="auto"/>
            </w:tcBorders>
            <w:shd w:val="clear" w:color="auto" w:fill="FFCC99"/>
            <w:noWrap/>
            <w:vAlign w:val="center"/>
          </w:tcPr>
          <w:p w:rsidR="00842865" w:rsidRPr="00842865" w:rsidRDefault="00842865" w:rsidP="00842865">
            <w:pPr>
              <w:jc w:val="center"/>
              <w:rPr>
                <w:color w:val="000000"/>
                <w:szCs w:val="22"/>
              </w:rPr>
            </w:pPr>
            <w:r w:rsidRPr="00842865">
              <w:rPr>
                <w:color w:val="000000"/>
                <w:szCs w:val="22"/>
              </w:rPr>
              <w:t>29</w:t>
            </w:r>
          </w:p>
        </w:tc>
      </w:tr>
      <w:tr w:rsidR="00842865" w:rsidRPr="008428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2010</w:t>
            </w:r>
          </w:p>
        </w:tc>
        <w:tc>
          <w:tcPr>
            <w:tcW w:w="226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90</w:t>
            </w:r>
          </w:p>
        </w:tc>
        <w:tc>
          <w:tcPr>
            <w:tcW w:w="238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97</w:t>
            </w:r>
          </w:p>
        </w:tc>
        <w:tc>
          <w:tcPr>
            <w:tcW w:w="2080" w:type="dxa"/>
            <w:tcBorders>
              <w:top w:val="nil"/>
              <w:left w:val="nil"/>
              <w:bottom w:val="single" w:sz="4" w:space="0" w:color="auto"/>
              <w:right w:val="single" w:sz="4" w:space="0" w:color="auto"/>
            </w:tcBorders>
            <w:shd w:val="clear" w:color="auto" w:fill="FFCC99"/>
            <w:noWrap/>
            <w:vAlign w:val="center"/>
          </w:tcPr>
          <w:p w:rsidR="00842865" w:rsidRPr="00842865" w:rsidRDefault="00842865" w:rsidP="00842865">
            <w:pPr>
              <w:jc w:val="center"/>
              <w:rPr>
                <w:color w:val="000000"/>
                <w:szCs w:val="22"/>
              </w:rPr>
            </w:pPr>
            <w:r w:rsidRPr="00842865">
              <w:rPr>
                <w:color w:val="000000"/>
                <w:szCs w:val="22"/>
              </w:rPr>
              <w:t>-7</w:t>
            </w:r>
          </w:p>
        </w:tc>
      </w:tr>
      <w:tr w:rsidR="00842865" w:rsidRPr="008428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2011</w:t>
            </w:r>
          </w:p>
        </w:tc>
        <w:tc>
          <w:tcPr>
            <w:tcW w:w="226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81</w:t>
            </w:r>
          </w:p>
        </w:tc>
        <w:tc>
          <w:tcPr>
            <w:tcW w:w="238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80</w:t>
            </w:r>
          </w:p>
        </w:tc>
        <w:tc>
          <w:tcPr>
            <w:tcW w:w="2080" w:type="dxa"/>
            <w:tcBorders>
              <w:top w:val="nil"/>
              <w:left w:val="nil"/>
              <w:bottom w:val="single" w:sz="4" w:space="0" w:color="auto"/>
              <w:right w:val="single" w:sz="4" w:space="0" w:color="auto"/>
            </w:tcBorders>
            <w:shd w:val="clear" w:color="auto" w:fill="FFCC99"/>
            <w:noWrap/>
            <w:vAlign w:val="center"/>
          </w:tcPr>
          <w:p w:rsidR="00842865" w:rsidRPr="00842865" w:rsidRDefault="00842865" w:rsidP="00842865">
            <w:pPr>
              <w:jc w:val="center"/>
              <w:rPr>
                <w:color w:val="000000"/>
                <w:szCs w:val="22"/>
              </w:rPr>
            </w:pPr>
            <w:r w:rsidRPr="00842865">
              <w:rPr>
                <w:color w:val="000000"/>
                <w:szCs w:val="22"/>
              </w:rPr>
              <w:t>1</w:t>
            </w:r>
          </w:p>
        </w:tc>
      </w:tr>
      <w:tr w:rsidR="00842865" w:rsidRPr="008428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2012</w:t>
            </w:r>
          </w:p>
        </w:tc>
        <w:tc>
          <w:tcPr>
            <w:tcW w:w="226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79</w:t>
            </w:r>
          </w:p>
        </w:tc>
        <w:tc>
          <w:tcPr>
            <w:tcW w:w="2380" w:type="dxa"/>
            <w:tcBorders>
              <w:top w:val="nil"/>
              <w:left w:val="nil"/>
              <w:bottom w:val="single" w:sz="4" w:space="0" w:color="auto"/>
              <w:right w:val="single" w:sz="4" w:space="0" w:color="auto"/>
            </w:tcBorders>
            <w:shd w:val="clear" w:color="auto" w:fill="auto"/>
            <w:noWrap/>
            <w:vAlign w:val="center"/>
          </w:tcPr>
          <w:p w:rsidR="00842865" w:rsidRPr="00842865" w:rsidRDefault="00842865" w:rsidP="00842865">
            <w:pPr>
              <w:jc w:val="center"/>
              <w:rPr>
                <w:color w:val="000000"/>
                <w:szCs w:val="22"/>
              </w:rPr>
            </w:pPr>
            <w:r w:rsidRPr="00842865">
              <w:rPr>
                <w:color w:val="000000"/>
                <w:szCs w:val="22"/>
              </w:rPr>
              <w:t>83</w:t>
            </w:r>
          </w:p>
        </w:tc>
        <w:tc>
          <w:tcPr>
            <w:tcW w:w="2080" w:type="dxa"/>
            <w:tcBorders>
              <w:top w:val="nil"/>
              <w:left w:val="nil"/>
              <w:bottom w:val="single" w:sz="4" w:space="0" w:color="auto"/>
              <w:right w:val="single" w:sz="4" w:space="0" w:color="auto"/>
            </w:tcBorders>
            <w:shd w:val="clear" w:color="auto" w:fill="FFCC99"/>
            <w:noWrap/>
            <w:vAlign w:val="center"/>
          </w:tcPr>
          <w:p w:rsidR="00842865" w:rsidRPr="00842865" w:rsidRDefault="00842865" w:rsidP="00842865">
            <w:pPr>
              <w:jc w:val="center"/>
              <w:rPr>
                <w:color w:val="000000"/>
                <w:szCs w:val="22"/>
              </w:rPr>
            </w:pPr>
            <w:r w:rsidRPr="00842865">
              <w:rPr>
                <w:color w:val="000000"/>
                <w:szCs w:val="22"/>
              </w:rPr>
              <w:t>-4</w:t>
            </w:r>
          </w:p>
        </w:tc>
      </w:tr>
    </w:tbl>
    <w:p w:rsidR="006865E8" w:rsidRDefault="00842865" w:rsidP="0040713C">
      <w:pPr>
        <w:pStyle w:val="Cmsor3"/>
        <w:rPr>
          <w:szCs w:val="22"/>
        </w:rPr>
      </w:pPr>
      <w:smartTag w:uri="urn:schemas-microsoft-com:office:smarttags" w:element="metricconverter">
        <w:smartTagPr>
          <w:attr w:name="ProductID" w:val="3. A"/>
        </w:smartTagPr>
        <w:r>
          <w:rPr>
            <w:szCs w:val="22"/>
          </w:rPr>
          <w:t>3. A</w:t>
        </w:r>
      </w:smartTag>
      <w:r>
        <w:rPr>
          <w:szCs w:val="22"/>
        </w:rPr>
        <w:t xml:space="preserve"> mély</w:t>
      </w:r>
      <w:r w:rsidR="006865E8" w:rsidRPr="00D13162">
        <w:rPr>
          <w:szCs w:val="22"/>
        </w:rPr>
        <w:t>szegénységben élők és a romák helyzete, esélyegyenlősége</w:t>
      </w:r>
      <w:bookmarkEnd w:id="65"/>
    </w:p>
    <w:p w:rsidR="0054095C" w:rsidRDefault="0054095C" w:rsidP="0054095C">
      <w:r>
        <w:t>Pilisszentiván községben kifejezetten mélyszegénységben é</w:t>
      </w:r>
      <w:r w:rsidR="008A2610">
        <w:t xml:space="preserve">lők – saját forrásaink szerint </w:t>
      </w:r>
      <w:r>
        <w:t>- 43 fő. A mélyszegénység oka elsősorban abból adódik, ha egy családban élők közül mindkét szülő munkanélkülivé válik és több kiskorú gyermekről kell gondoskodnia. Miután a környéken – lehet, hogy hosszabb,rövidebb idő alatt – de található munka, ezért már kedvező, ha az egyik szülő el tud helyezkedni, ezzel ha nehezen is, de a család meg tud élni.</w:t>
      </w:r>
    </w:p>
    <w:p w:rsidR="0054095C" w:rsidRDefault="0054095C" w:rsidP="0054095C">
      <w:r>
        <w:t xml:space="preserve">Az önkormányzat, a település szociális bizottsága, karitatív szervezetek, nagycsaládosok egyesülete jó együttműködésének eredményeként a rendkívül nehéz helyzetbe került családok részére minden támogatást megadunk, kezdve a rendszeres gyermekvédelmi támogatástól a közgyógyellátási igazolványon keresztül a szociális kölcsönnel bezáróan. </w:t>
      </w:r>
    </w:p>
    <w:p w:rsidR="0054095C" w:rsidRDefault="0054095C" w:rsidP="0054095C">
      <w:r>
        <w:t>Az óvodával, általános iskolával, családgondozóval, körzeti orvosokkal igen jó az együttműködés, probléma esetén minden lehető segítséget megadunk.</w:t>
      </w:r>
    </w:p>
    <w:p w:rsidR="00416601" w:rsidRDefault="00416601" w:rsidP="00416601">
      <w:r>
        <w:lastRenderedPageBreak/>
        <w:t>Pilisszentiván község abban a kivételezett helyzetben van, hogy roma származású  lakos nincs a a településen, ezért erre a célcsoportra nem kell programot készítenie.</w:t>
      </w:r>
    </w:p>
    <w:p w:rsidR="00416601" w:rsidRDefault="00416601" w:rsidP="0054095C">
      <w:pPr>
        <w:rPr>
          <w:b/>
          <w:szCs w:val="22"/>
        </w:rPr>
      </w:pPr>
    </w:p>
    <w:p w:rsidR="006865E8" w:rsidRPr="00D13162" w:rsidRDefault="006865E8" w:rsidP="0054095C">
      <w:pPr>
        <w:rPr>
          <w:b/>
          <w:szCs w:val="22"/>
        </w:rPr>
      </w:pPr>
      <w:r w:rsidRPr="00D13162">
        <w:rPr>
          <w:b/>
          <w:szCs w:val="22"/>
        </w:rPr>
        <w:t>3.1 Jövedelmi és vagyoni helyzet</w:t>
      </w:r>
    </w:p>
    <w:p w:rsidR="002941F4" w:rsidRPr="00D13162" w:rsidRDefault="002941F4" w:rsidP="0040713C">
      <w:pPr>
        <w:rPr>
          <w:szCs w:val="22"/>
        </w:rPr>
      </w:pPr>
    </w:p>
    <w:tbl>
      <w:tblPr>
        <w:tblW w:w="7116" w:type="dxa"/>
        <w:tblInd w:w="70" w:type="dxa"/>
        <w:tblCellMar>
          <w:left w:w="70" w:type="dxa"/>
          <w:right w:w="70" w:type="dxa"/>
        </w:tblCellMar>
        <w:tblLook w:val="0000"/>
      </w:tblPr>
      <w:tblGrid>
        <w:gridCol w:w="7116"/>
      </w:tblGrid>
      <w:tr w:rsidR="003F7A95" w:rsidRPr="003F7A95">
        <w:trPr>
          <w:trHeight w:val="300"/>
        </w:trPr>
        <w:tc>
          <w:tcPr>
            <w:tcW w:w="7116" w:type="dxa"/>
            <w:tcBorders>
              <w:top w:val="nil"/>
              <w:left w:val="nil"/>
              <w:bottom w:val="nil"/>
              <w:right w:val="nil"/>
            </w:tcBorders>
            <w:shd w:val="clear" w:color="auto" w:fill="auto"/>
            <w:noWrap/>
            <w:vAlign w:val="bottom"/>
          </w:tcPr>
          <w:p w:rsidR="003F7A95" w:rsidRPr="003F7A95" w:rsidRDefault="003F7A95" w:rsidP="003F7A95">
            <w:pPr>
              <w:jc w:val="left"/>
              <w:rPr>
                <w:b/>
                <w:bCs/>
                <w:color w:val="000000"/>
                <w:szCs w:val="22"/>
              </w:rPr>
            </w:pPr>
          </w:p>
        </w:tc>
      </w:tr>
    </w:tbl>
    <w:p w:rsidR="006865E8" w:rsidRPr="00D13162" w:rsidRDefault="006865E8" w:rsidP="00C76BE7">
      <w:pPr>
        <w:autoSpaceDE w:val="0"/>
        <w:autoSpaceDN w:val="0"/>
        <w:adjustRightInd w:val="0"/>
        <w:spacing w:after="20"/>
        <w:ind w:firstLine="142"/>
        <w:rPr>
          <w:b/>
          <w:szCs w:val="22"/>
        </w:rPr>
      </w:pPr>
      <w:r w:rsidRPr="00D13162">
        <w:rPr>
          <w:b/>
          <w:szCs w:val="22"/>
        </w:rPr>
        <w:t>3.2 Foglalkoztatottság, munkaerő-piaci integráció</w:t>
      </w:r>
    </w:p>
    <w:p w:rsidR="00394B81" w:rsidRPr="00D13162" w:rsidRDefault="00394B81" w:rsidP="0040713C"/>
    <w:p w:rsidR="00A434DF" w:rsidRPr="00D13162" w:rsidRDefault="00886D27" w:rsidP="00C76BE7">
      <w:pPr>
        <w:pStyle w:val="NormlCalibri11"/>
        <w:pBdr>
          <w:top w:val="none" w:sz="0" w:space="0" w:color="auto"/>
          <w:left w:val="none" w:sz="0" w:space="0" w:color="auto"/>
          <w:bottom w:val="none" w:sz="0" w:space="0" w:color="auto"/>
          <w:right w:val="none" w:sz="0" w:space="0" w:color="auto"/>
        </w:pBdr>
      </w:pPr>
      <w:r w:rsidRPr="00D13162">
        <w:t>A</w:t>
      </w:r>
      <w:r w:rsidR="00EF0224" w:rsidRPr="00D13162">
        <w:t xml:space="preserve"> HEP </w:t>
      </w:r>
      <w:r w:rsidR="003E3274">
        <w:t>1. számú m</w:t>
      </w:r>
      <w:r w:rsidR="00673DF2" w:rsidRPr="00D13162">
        <w:t>elléklet</w:t>
      </w:r>
      <w:r w:rsidR="003E3274">
        <w:t>é</w:t>
      </w:r>
      <w:r w:rsidR="00EF0224" w:rsidRPr="00D13162">
        <w:t>ben elhelyezett táblázatokba</w:t>
      </w:r>
      <w:r w:rsidRPr="00D13162">
        <w:t xml:space="preserve"> gyűjtött adatok</w:t>
      </w:r>
      <w:r w:rsidR="005676BF" w:rsidRPr="00D13162">
        <w:t xml:space="preserve">, valamint </w:t>
      </w:r>
      <w:r w:rsidR="00350067" w:rsidRPr="00D13162">
        <w:t>a helyi</w:t>
      </w:r>
      <w:r w:rsidR="001C3201" w:rsidRPr="00D13162">
        <w:t xml:space="preserve"> önkormányzat </w:t>
      </w:r>
      <w:r w:rsidR="00350067" w:rsidRPr="00D13162">
        <w:t xml:space="preserve">a foglalkoztatás elősegítéséről és a munkanélküliek ellátásáról szóló 1991. évi IV. törvény (továbbiakban: Flt.) és a </w:t>
      </w:r>
      <w:r w:rsidR="006C4286">
        <w:t>Mö</w:t>
      </w:r>
      <w:r w:rsidR="00350067" w:rsidRPr="00D13162">
        <w:t>tv-ben</w:t>
      </w:r>
      <w:r w:rsidR="001C3201" w:rsidRPr="00D13162">
        <w:t xml:space="preserve"> foglalt feladata</w:t>
      </w:r>
      <w:r w:rsidR="00350067" w:rsidRPr="00D13162">
        <w:t>i</w:t>
      </w:r>
      <w:r w:rsidR="00181D81">
        <w:t xml:space="preserve"> </w:t>
      </w:r>
      <w:r w:rsidRPr="00D13162">
        <w:t>alapján településünkre jellemző foglalkoztatottságot, munkaerő-piaci lehetőségeket kívánjuk elemezni az elmúlt évek változásainak bemutatásával, a különböző korosztályok</w:t>
      </w:r>
      <w:r w:rsidR="003E3274">
        <w:t>,</w:t>
      </w:r>
      <w:r w:rsidRPr="00D13162">
        <w:t xml:space="preserve"> illetve nemek szerinti bontásban.</w:t>
      </w:r>
    </w:p>
    <w:p w:rsidR="00D13162" w:rsidRPr="00D13162" w:rsidRDefault="00D13162" w:rsidP="0040713C"/>
    <w:p w:rsidR="00A434DF" w:rsidRPr="00D13162" w:rsidRDefault="00A434DF" w:rsidP="0040713C"/>
    <w:p w:rsidR="006865E8" w:rsidRPr="00D13162" w:rsidRDefault="006865E8" w:rsidP="00C76BE7">
      <w:pPr>
        <w:autoSpaceDE w:val="0"/>
        <w:autoSpaceDN w:val="0"/>
        <w:adjustRightInd w:val="0"/>
        <w:spacing w:after="20"/>
        <w:ind w:firstLine="142"/>
        <w:rPr>
          <w:szCs w:val="22"/>
        </w:rPr>
      </w:pPr>
      <w:r w:rsidRPr="00D13162">
        <w:rPr>
          <w:i/>
          <w:iCs/>
          <w:szCs w:val="22"/>
        </w:rPr>
        <w:t>a)</w:t>
      </w:r>
      <w:r w:rsidRPr="00D13162">
        <w:rPr>
          <w:szCs w:val="22"/>
        </w:rPr>
        <w:t xml:space="preserve"> foglalkoztatottak, munkanélküliek, tartós munkanélküliek száma, aránya</w:t>
      </w:r>
    </w:p>
    <w:tbl>
      <w:tblPr>
        <w:tblW w:w="10020" w:type="dxa"/>
        <w:tblInd w:w="65" w:type="dxa"/>
        <w:tblCellMar>
          <w:left w:w="70" w:type="dxa"/>
          <w:right w:w="70" w:type="dxa"/>
        </w:tblCellMar>
        <w:tblLook w:val="0000"/>
      </w:tblPr>
      <w:tblGrid>
        <w:gridCol w:w="760"/>
        <w:gridCol w:w="1002"/>
        <w:gridCol w:w="1002"/>
        <w:gridCol w:w="1796"/>
        <w:gridCol w:w="369"/>
        <w:gridCol w:w="1180"/>
        <w:gridCol w:w="369"/>
        <w:gridCol w:w="1180"/>
        <w:gridCol w:w="1180"/>
        <w:gridCol w:w="1182"/>
      </w:tblGrid>
      <w:tr w:rsidR="006C1BC4" w:rsidRPr="006C1BC4">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év </w:t>
            </w:r>
          </w:p>
        </w:tc>
        <w:tc>
          <w:tcPr>
            <w:tcW w:w="3800" w:type="dxa"/>
            <w:gridSpan w:val="3"/>
            <w:tcBorders>
              <w:top w:val="single" w:sz="4" w:space="0" w:color="auto"/>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15-64 év közötti lakónépesség (fő)</w:t>
            </w:r>
          </w:p>
        </w:tc>
        <w:tc>
          <w:tcPr>
            <w:tcW w:w="5460" w:type="dxa"/>
            <w:gridSpan w:val="6"/>
            <w:tcBorders>
              <w:top w:val="single" w:sz="4" w:space="0" w:color="auto"/>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nyilvántartott álláskeresők száma (fő)</w:t>
            </w:r>
          </w:p>
        </w:tc>
      </w:tr>
      <w:tr w:rsidR="006C1BC4" w:rsidRPr="006C1BC4">
        <w:trPr>
          <w:trHeight w:val="600"/>
        </w:trPr>
        <w:tc>
          <w:tcPr>
            <w:tcW w:w="760" w:type="dxa"/>
            <w:vMerge/>
            <w:tcBorders>
              <w:top w:val="single" w:sz="4" w:space="0" w:color="auto"/>
              <w:left w:val="single" w:sz="4" w:space="0" w:color="auto"/>
              <w:bottom w:val="single" w:sz="4" w:space="0" w:color="auto"/>
              <w:right w:val="single" w:sz="4" w:space="0" w:color="auto"/>
            </w:tcBorders>
            <w:vAlign w:val="center"/>
          </w:tcPr>
          <w:p w:rsidR="006C1BC4" w:rsidRPr="006C1BC4" w:rsidRDefault="006C1BC4" w:rsidP="006C1BC4">
            <w:pPr>
              <w:jc w:val="left"/>
              <w:rPr>
                <w:b/>
                <w:bCs/>
                <w:color w:val="000000"/>
                <w:szCs w:val="22"/>
              </w:rPr>
            </w:pPr>
          </w:p>
        </w:tc>
        <w:tc>
          <w:tcPr>
            <w:tcW w:w="1002"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nő</w:t>
            </w:r>
          </w:p>
        </w:tc>
        <w:tc>
          <w:tcPr>
            <w:tcW w:w="1002"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férfi</w:t>
            </w:r>
          </w:p>
        </w:tc>
        <w:tc>
          <w:tcPr>
            <w:tcW w:w="1796"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összesen</w:t>
            </w:r>
          </w:p>
        </w:tc>
        <w:tc>
          <w:tcPr>
            <w:tcW w:w="1549" w:type="dxa"/>
            <w:gridSpan w:val="2"/>
            <w:tcBorders>
              <w:top w:val="single" w:sz="4" w:space="0" w:color="auto"/>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nő</w:t>
            </w:r>
          </w:p>
        </w:tc>
        <w:tc>
          <w:tcPr>
            <w:tcW w:w="1549" w:type="dxa"/>
            <w:gridSpan w:val="2"/>
            <w:tcBorders>
              <w:top w:val="single" w:sz="4" w:space="0" w:color="auto"/>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férfi</w:t>
            </w:r>
          </w:p>
        </w:tc>
        <w:tc>
          <w:tcPr>
            <w:tcW w:w="2362" w:type="dxa"/>
            <w:gridSpan w:val="2"/>
            <w:tcBorders>
              <w:top w:val="single" w:sz="4" w:space="0" w:color="auto"/>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összesen</w:t>
            </w:r>
          </w:p>
        </w:tc>
      </w:tr>
      <w:tr w:rsidR="006C1BC4" w:rsidRPr="006C1BC4">
        <w:trPr>
          <w:trHeight w:val="300"/>
        </w:trPr>
        <w:tc>
          <w:tcPr>
            <w:tcW w:w="760" w:type="dxa"/>
            <w:vMerge/>
            <w:tcBorders>
              <w:top w:val="single" w:sz="4" w:space="0" w:color="auto"/>
              <w:left w:val="single" w:sz="4" w:space="0" w:color="auto"/>
              <w:bottom w:val="single" w:sz="4" w:space="0" w:color="auto"/>
              <w:right w:val="single" w:sz="4" w:space="0" w:color="auto"/>
            </w:tcBorders>
            <w:vAlign w:val="center"/>
          </w:tcPr>
          <w:p w:rsidR="006C1BC4" w:rsidRPr="006C1BC4" w:rsidRDefault="006C1BC4" w:rsidP="006C1BC4">
            <w:pPr>
              <w:jc w:val="left"/>
              <w:rPr>
                <w:b/>
                <w:bCs/>
                <w:color w:val="000000"/>
                <w:szCs w:val="22"/>
              </w:rPr>
            </w:pPr>
          </w:p>
        </w:tc>
        <w:tc>
          <w:tcPr>
            <w:tcW w:w="1002"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fő</w:t>
            </w:r>
          </w:p>
        </w:tc>
        <w:tc>
          <w:tcPr>
            <w:tcW w:w="1002"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fő</w:t>
            </w:r>
          </w:p>
        </w:tc>
        <w:tc>
          <w:tcPr>
            <w:tcW w:w="1796"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fő</w:t>
            </w:r>
          </w:p>
        </w:tc>
        <w:tc>
          <w:tcPr>
            <w:tcW w:w="369"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fő</w:t>
            </w:r>
          </w:p>
        </w:tc>
        <w:tc>
          <w:tcPr>
            <w:tcW w:w="1180"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w:t>
            </w:r>
          </w:p>
        </w:tc>
        <w:tc>
          <w:tcPr>
            <w:tcW w:w="369"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fő</w:t>
            </w:r>
          </w:p>
        </w:tc>
        <w:tc>
          <w:tcPr>
            <w:tcW w:w="1180"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w:t>
            </w:r>
          </w:p>
        </w:tc>
        <w:tc>
          <w:tcPr>
            <w:tcW w:w="1180"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fő</w:t>
            </w:r>
          </w:p>
        </w:tc>
        <w:tc>
          <w:tcPr>
            <w:tcW w:w="1182" w:type="dxa"/>
            <w:tcBorders>
              <w:top w:val="nil"/>
              <w:left w:val="nil"/>
              <w:bottom w:val="single" w:sz="4" w:space="0" w:color="auto"/>
              <w:right w:val="single" w:sz="4" w:space="0" w:color="auto"/>
            </w:tcBorders>
            <w:shd w:val="clear" w:color="auto" w:fill="CCFFCC"/>
            <w:noWrap/>
            <w:vAlign w:val="center"/>
          </w:tcPr>
          <w:p w:rsidR="006C1BC4" w:rsidRPr="006C1BC4" w:rsidRDefault="006C1BC4" w:rsidP="006C1BC4">
            <w:pPr>
              <w:jc w:val="center"/>
              <w:rPr>
                <w:b/>
                <w:bCs/>
                <w:color w:val="000000"/>
                <w:szCs w:val="22"/>
              </w:rPr>
            </w:pPr>
            <w:r w:rsidRPr="006C1BC4">
              <w:rPr>
                <w:b/>
                <w:bCs/>
                <w:color w:val="000000"/>
                <w:szCs w:val="22"/>
              </w:rPr>
              <w:t>%</w:t>
            </w:r>
          </w:p>
        </w:tc>
      </w:tr>
      <w:tr w:rsidR="006C1BC4" w:rsidRPr="006C1BC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2008</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1566</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1526</w:t>
            </w:r>
          </w:p>
        </w:tc>
        <w:tc>
          <w:tcPr>
            <w:tcW w:w="1796"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3092</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29</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1,9%</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20</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1,3%</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49</w:t>
            </w:r>
          </w:p>
        </w:tc>
        <w:tc>
          <w:tcPr>
            <w:tcW w:w="1182"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1,6%</w:t>
            </w:r>
          </w:p>
        </w:tc>
      </w:tr>
      <w:tr w:rsidR="006C1BC4" w:rsidRPr="006C1BC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2009</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1573</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1569</w:t>
            </w:r>
          </w:p>
        </w:tc>
        <w:tc>
          <w:tcPr>
            <w:tcW w:w="1796"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3142</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52</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3,3%</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45</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2,9%</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97</w:t>
            </w:r>
          </w:p>
        </w:tc>
        <w:tc>
          <w:tcPr>
            <w:tcW w:w="1182"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3,1%</w:t>
            </w:r>
          </w:p>
        </w:tc>
      </w:tr>
      <w:tr w:rsidR="006C1BC4" w:rsidRPr="006C1BC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2010</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1568</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1569</w:t>
            </w:r>
          </w:p>
        </w:tc>
        <w:tc>
          <w:tcPr>
            <w:tcW w:w="1796"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3137</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63</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4,0%</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50</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3,2%</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113</w:t>
            </w:r>
          </w:p>
        </w:tc>
        <w:tc>
          <w:tcPr>
            <w:tcW w:w="1182"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3,6%</w:t>
            </w:r>
          </w:p>
        </w:tc>
      </w:tr>
      <w:tr w:rsidR="006C1BC4" w:rsidRPr="006C1BC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2011</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1564</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1567</w:t>
            </w:r>
          </w:p>
        </w:tc>
        <w:tc>
          <w:tcPr>
            <w:tcW w:w="1796"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3131</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48</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3,1%</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42</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2,7%</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90</w:t>
            </w:r>
          </w:p>
        </w:tc>
        <w:tc>
          <w:tcPr>
            <w:tcW w:w="1182"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2,9%</w:t>
            </w:r>
          </w:p>
        </w:tc>
      </w:tr>
      <w:tr w:rsidR="006C1BC4" w:rsidRPr="006C1BC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2012</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na.</w:t>
            </w:r>
          </w:p>
        </w:tc>
        <w:tc>
          <w:tcPr>
            <w:tcW w:w="1002"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na.</w:t>
            </w:r>
          </w:p>
        </w:tc>
        <w:tc>
          <w:tcPr>
            <w:tcW w:w="1796"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#ÉRTÉK!</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na</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#ÉRTÉK!</w:t>
            </w:r>
          </w:p>
        </w:tc>
        <w:tc>
          <w:tcPr>
            <w:tcW w:w="369" w:type="dxa"/>
            <w:tcBorders>
              <w:top w:val="nil"/>
              <w:left w:val="nil"/>
              <w:bottom w:val="single" w:sz="4" w:space="0" w:color="auto"/>
              <w:right w:val="single" w:sz="4" w:space="0" w:color="auto"/>
            </w:tcBorders>
            <w:shd w:val="clear" w:color="auto" w:fill="auto"/>
            <w:noWrap/>
            <w:vAlign w:val="center"/>
          </w:tcPr>
          <w:p w:rsidR="006C1BC4" w:rsidRPr="006C1BC4" w:rsidRDefault="006C1BC4" w:rsidP="006C1BC4">
            <w:pPr>
              <w:jc w:val="center"/>
              <w:rPr>
                <w:color w:val="000000"/>
                <w:szCs w:val="22"/>
              </w:rPr>
            </w:pPr>
            <w:r w:rsidRPr="006C1BC4">
              <w:rPr>
                <w:color w:val="000000"/>
                <w:szCs w:val="22"/>
              </w:rPr>
              <w:t>na</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#ÉRTÉK!</w:t>
            </w:r>
          </w:p>
        </w:tc>
        <w:tc>
          <w:tcPr>
            <w:tcW w:w="1180"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#ÉRTÉK!</w:t>
            </w:r>
          </w:p>
        </w:tc>
        <w:tc>
          <w:tcPr>
            <w:tcW w:w="1182" w:type="dxa"/>
            <w:tcBorders>
              <w:top w:val="nil"/>
              <w:left w:val="nil"/>
              <w:bottom w:val="single" w:sz="4" w:space="0" w:color="auto"/>
              <w:right w:val="single" w:sz="4" w:space="0" w:color="auto"/>
            </w:tcBorders>
            <w:shd w:val="clear" w:color="auto" w:fill="FFCC99"/>
            <w:noWrap/>
            <w:vAlign w:val="center"/>
          </w:tcPr>
          <w:p w:rsidR="006C1BC4" w:rsidRPr="006C1BC4" w:rsidRDefault="006C1BC4" w:rsidP="006C1BC4">
            <w:pPr>
              <w:jc w:val="center"/>
              <w:rPr>
                <w:color w:val="000000"/>
                <w:szCs w:val="22"/>
              </w:rPr>
            </w:pPr>
            <w:r w:rsidRPr="006C1BC4">
              <w:rPr>
                <w:color w:val="000000"/>
                <w:szCs w:val="22"/>
              </w:rPr>
              <w:t>#ÉRTÉK!</w:t>
            </w:r>
          </w:p>
        </w:tc>
      </w:tr>
    </w:tbl>
    <w:p w:rsidR="00C3279C" w:rsidRDefault="00CB4815" w:rsidP="0040713C">
      <w:pPr>
        <w:autoSpaceDE w:val="0"/>
        <w:autoSpaceDN w:val="0"/>
        <w:adjustRightInd w:val="0"/>
        <w:spacing w:after="20"/>
        <w:ind w:firstLine="142"/>
        <w:rPr>
          <w:i/>
          <w:iCs/>
          <w:szCs w:val="22"/>
        </w:rPr>
      </w:pPr>
      <w:r>
        <w:rPr>
          <w:i/>
          <w:iCs/>
          <w:szCs w:val="22"/>
        </w:rPr>
        <w:t>(Forrás: Teir KSH TSTAR, Nemzeti Mu</w:t>
      </w:r>
      <w:r w:rsidR="00181D81">
        <w:rPr>
          <w:i/>
          <w:iCs/>
          <w:szCs w:val="22"/>
        </w:rPr>
        <w:t>n</w:t>
      </w:r>
      <w:r>
        <w:rPr>
          <w:i/>
          <w:iCs/>
          <w:szCs w:val="22"/>
        </w:rPr>
        <w:t>kaügyi Hivatal)</w:t>
      </w:r>
    </w:p>
    <w:p w:rsidR="006C1BC4" w:rsidRDefault="006C1BC4" w:rsidP="006C1BC4">
      <w:pPr>
        <w:pStyle w:val="NormlCalibri11"/>
      </w:pPr>
    </w:p>
    <w:p w:rsidR="006C1BC4" w:rsidRDefault="00CB4815" w:rsidP="006C1BC4">
      <w:pPr>
        <w:pStyle w:val="NormlCalibri11"/>
      </w:pPr>
      <w:r>
        <w:t xml:space="preserve">Pilisszentiván községben az országos átlag alatti a munkanélküliek aránya. Ez elsősorban annak köszönhető, hogy mint a bevezetőben említettük, jelentős a településen az ipari terület. Ezen a területen </w:t>
      </w:r>
      <w:r w:rsidR="008A2610">
        <w:t xml:space="preserve">működő üzemek munkaerő igényét </w:t>
      </w:r>
      <w:r>
        <w:t>elsősorban az itt élők elégítik ki.</w:t>
      </w:r>
    </w:p>
    <w:p w:rsidR="006C1BC4" w:rsidRDefault="00CB4815" w:rsidP="006C1BC4">
      <w:pPr>
        <w:pStyle w:val="NormlCalibri11"/>
      </w:pPr>
      <w:r>
        <w:t>A munkanélküliség kedvező adatai Budapest közelségének is köszönhetőek, mivel a fővárost a VOLÁN helyközi járataiv</w:t>
      </w:r>
      <w:r w:rsidR="008A2610">
        <w:t xml:space="preserve">al, illetve személygépkocsival </w:t>
      </w:r>
      <w:r>
        <w:t>viszonylag rövid idő alatt, (1 óra) meg lehet közelíteni.</w:t>
      </w:r>
    </w:p>
    <w:p w:rsidR="00CB4815" w:rsidRDefault="00CB4815" w:rsidP="006C1BC4">
      <w:pPr>
        <w:pStyle w:val="NormlCalibri11"/>
      </w:pPr>
      <w:r>
        <w:t>Ennek ellenére megállapítható, hogy 2009, 2010-es években a munkanélküliek aránya emelkedést mutat, ami az országos tendenciának felel meg.</w:t>
      </w:r>
    </w:p>
    <w:p w:rsidR="006C1BC4" w:rsidRPr="006C1BC4" w:rsidRDefault="006C1BC4" w:rsidP="006C1BC4">
      <w:pPr>
        <w:pStyle w:val="NormlCalibri11"/>
      </w:pPr>
    </w:p>
    <w:p w:rsidR="00CB4815" w:rsidRDefault="00CB4815" w:rsidP="00C76BE7">
      <w:pPr>
        <w:autoSpaceDE w:val="0"/>
        <w:autoSpaceDN w:val="0"/>
        <w:adjustRightInd w:val="0"/>
        <w:spacing w:after="20"/>
        <w:ind w:firstLine="142"/>
        <w:rPr>
          <w:i/>
          <w:iCs/>
          <w:szCs w:val="22"/>
        </w:rPr>
      </w:pPr>
    </w:p>
    <w:p w:rsidR="00CB4815" w:rsidRDefault="00CB4815" w:rsidP="00C76BE7">
      <w:pPr>
        <w:autoSpaceDE w:val="0"/>
        <w:autoSpaceDN w:val="0"/>
        <w:adjustRightInd w:val="0"/>
        <w:spacing w:after="20"/>
        <w:ind w:firstLine="142"/>
        <w:rPr>
          <w:i/>
          <w:iCs/>
          <w:szCs w:val="22"/>
        </w:rPr>
      </w:pPr>
    </w:p>
    <w:tbl>
      <w:tblPr>
        <w:tblW w:w="9820" w:type="dxa"/>
        <w:tblInd w:w="65" w:type="dxa"/>
        <w:tblCellMar>
          <w:left w:w="70" w:type="dxa"/>
          <w:right w:w="70" w:type="dxa"/>
        </w:tblCellMar>
        <w:tblLook w:val="0000"/>
      </w:tblPr>
      <w:tblGrid>
        <w:gridCol w:w="3140"/>
        <w:gridCol w:w="960"/>
        <w:gridCol w:w="1160"/>
        <w:gridCol w:w="1200"/>
        <w:gridCol w:w="1180"/>
        <w:gridCol w:w="1120"/>
        <w:gridCol w:w="1060"/>
      </w:tblGrid>
      <w:tr w:rsidR="009F2791" w:rsidRPr="009F2791">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 </w:t>
            </w:r>
          </w:p>
        </w:tc>
        <w:tc>
          <w:tcPr>
            <w:tcW w:w="960" w:type="dxa"/>
            <w:tcBorders>
              <w:top w:val="single" w:sz="4" w:space="0" w:color="auto"/>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 </w:t>
            </w:r>
          </w:p>
        </w:tc>
        <w:tc>
          <w:tcPr>
            <w:tcW w:w="1160" w:type="dxa"/>
            <w:tcBorders>
              <w:top w:val="single" w:sz="4" w:space="0" w:color="auto"/>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2008</w:t>
            </w:r>
          </w:p>
        </w:tc>
        <w:tc>
          <w:tcPr>
            <w:tcW w:w="1200" w:type="dxa"/>
            <w:tcBorders>
              <w:top w:val="single" w:sz="4" w:space="0" w:color="auto"/>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2009</w:t>
            </w:r>
          </w:p>
        </w:tc>
        <w:tc>
          <w:tcPr>
            <w:tcW w:w="1180" w:type="dxa"/>
            <w:tcBorders>
              <w:top w:val="single" w:sz="4" w:space="0" w:color="auto"/>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2010</w:t>
            </w:r>
          </w:p>
        </w:tc>
        <w:tc>
          <w:tcPr>
            <w:tcW w:w="1120" w:type="dxa"/>
            <w:tcBorders>
              <w:top w:val="single" w:sz="4" w:space="0" w:color="auto"/>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2011</w:t>
            </w:r>
          </w:p>
        </w:tc>
        <w:tc>
          <w:tcPr>
            <w:tcW w:w="1060" w:type="dxa"/>
            <w:tcBorders>
              <w:top w:val="single" w:sz="4" w:space="0" w:color="auto"/>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2012</w:t>
            </w:r>
          </w:p>
        </w:tc>
      </w:tr>
      <w:tr w:rsidR="009F2791" w:rsidRPr="009F2791">
        <w:trPr>
          <w:trHeight w:val="600"/>
        </w:trPr>
        <w:tc>
          <w:tcPr>
            <w:tcW w:w="3140" w:type="dxa"/>
            <w:tcBorders>
              <w:top w:val="nil"/>
              <w:left w:val="single" w:sz="4" w:space="0" w:color="auto"/>
              <w:bottom w:val="single" w:sz="4" w:space="0" w:color="auto"/>
              <w:right w:val="single" w:sz="4" w:space="0" w:color="auto"/>
            </w:tcBorders>
            <w:shd w:val="clear" w:color="auto" w:fill="CCFFCC"/>
            <w:vAlign w:val="center"/>
          </w:tcPr>
          <w:p w:rsidR="009F2791" w:rsidRPr="009F2791" w:rsidRDefault="009F2791" w:rsidP="009F2791">
            <w:pPr>
              <w:jc w:val="center"/>
              <w:rPr>
                <w:b/>
                <w:bCs/>
                <w:color w:val="000000"/>
                <w:szCs w:val="22"/>
              </w:rPr>
            </w:pPr>
            <w:r w:rsidRPr="009F2791">
              <w:rPr>
                <w:b/>
                <w:bCs/>
                <w:color w:val="000000"/>
                <w:szCs w:val="22"/>
              </w:rPr>
              <w:t>nyilvántartott álláskeresők száma összesen</w:t>
            </w:r>
          </w:p>
        </w:tc>
        <w:tc>
          <w:tcPr>
            <w:tcW w:w="960" w:type="dxa"/>
            <w:tcBorders>
              <w:top w:val="nil"/>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fő</w:t>
            </w:r>
          </w:p>
        </w:tc>
        <w:tc>
          <w:tcPr>
            <w:tcW w:w="1160" w:type="dxa"/>
            <w:tcBorders>
              <w:top w:val="nil"/>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49</w:t>
            </w:r>
          </w:p>
        </w:tc>
        <w:tc>
          <w:tcPr>
            <w:tcW w:w="1200" w:type="dxa"/>
            <w:tcBorders>
              <w:top w:val="nil"/>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97</w:t>
            </w:r>
          </w:p>
        </w:tc>
        <w:tc>
          <w:tcPr>
            <w:tcW w:w="1180" w:type="dxa"/>
            <w:tcBorders>
              <w:top w:val="nil"/>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113</w:t>
            </w:r>
          </w:p>
        </w:tc>
        <w:tc>
          <w:tcPr>
            <w:tcW w:w="1120" w:type="dxa"/>
            <w:tcBorders>
              <w:top w:val="nil"/>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90</w:t>
            </w:r>
          </w:p>
        </w:tc>
        <w:tc>
          <w:tcPr>
            <w:tcW w:w="1060" w:type="dxa"/>
            <w:tcBorders>
              <w:top w:val="nil"/>
              <w:left w:val="nil"/>
              <w:bottom w:val="single" w:sz="4" w:space="0" w:color="auto"/>
              <w:right w:val="single" w:sz="4" w:space="0" w:color="auto"/>
            </w:tcBorders>
            <w:shd w:val="clear" w:color="auto" w:fill="CCFFCC"/>
            <w:noWrap/>
            <w:vAlign w:val="center"/>
          </w:tcPr>
          <w:p w:rsidR="009F2791" w:rsidRPr="009F2791" w:rsidRDefault="009F2791" w:rsidP="009F2791">
            <w:pPr>
              <w:jc w:val="center"/>
              <w:rPr>
                <w:b/>
                <w:bCs/>
                <w:color w:val="000000"/>
                <w:szCs w:val="22"/>
              </w:rPr>
            </w:pPr>
            <w:r w:rsidRPr="009F2791">
              <w:rPr>
                <w:b/>
                <w:bCs/>
                <w:color w:val="000000"/>
                <w:szCs w:val="22"/>
              </w:rPr>
              <w:t>89</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20 éves és fiatalabb</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0</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2,0%</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1,0%</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0,9%</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0,0%</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1,1%</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 xml:space="preserve">21-25 év </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4</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8</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11</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6</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8</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8,2%</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8,2%</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9,7%</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6,7%</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9,0%</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26-30 év</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6</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13</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11</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7</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6</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12,2%</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13,4%</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9,7%</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7,8%</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6,7%</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31-35 év</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7</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12</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17</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13</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15</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14,3%</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12,4%</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15,0%</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14,4%</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16,9%</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36-40 év</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11</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16</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9</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14</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12</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22,4%</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16,5%</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8,0%</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15,6%</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13,5%</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lastRenderedPageBreak/>
              <w:t>41-45 év</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3</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21</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19</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13</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11</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6,1%</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21,6%</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16,8%</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14,4%</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12,4%</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46-50 év</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8</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10</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10</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7</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6</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16,3%</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10,3%</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8,8%</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7,8%</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6,7%</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51-55 év</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4</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9</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20</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18</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19</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8,2%</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9,3%</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17,7%</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20,0%</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21,3%</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56-60 év</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5</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7</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15</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12</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11</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10,2%</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7,2%</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13,3%</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13,3%</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12,4%</w:t>
            </w:r>
          </w:p>
        </w:tc>
      </w:tr>
      <w:tr w:rsidR="009F2791" w:rsidRPr="009F2791">
        <w:trPr>
          <w:trHeight w:val="300"/>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61 év felett</w:t>
            </w: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fő</w:t>
            </w:r>
          </w:p>
        </w:tc>
        <w:tc>
          <w:tcPr>
            <w:tcW w:w="11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0</w:t>
            </w:r>
          </w:p>
        </w:tc>
        <w:tc>
          <w:tcPr>
            <w:tcW w:w="120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0</w:t>
            </w:r>
          </w:p>
        </w:tc>
        <w:tc>
          <w:tcPr>
            <w:tcW w:w="118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0</w:t>
            </w:r>
          </w:p>
        </w:tc>
        <w:tc>
          <w:tcPr>
            <w:tcW w:w="112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0</w:t>
            </w:r>
          </w:p>
        </w:tc>
        <w:tc>
          <w:tcPr>
            <w:tcW w:w="10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0</w:t>
            </w:r>
          </w:p>
        </w:tc>
      </w:tr>
      <w:tr w:rsidR="009F2791" w:rsidRPr="009F2791">
        <w:trPr>
          <w:trHeight w:val="300"/>
        </w:trPr>
        <w:tc>
          <w:tcPr>
            <w:tcW w:w="3140" w:type="dxa"/>
            <w:vMerge/>
            <w:tcBorders>
              <w:top w:val="nil"/>
              <w:left w:val="single" w:sz="4" w:space="0" w:color="auto"/>
              <w:bottom w:val="single" w:sz="4" w:space="0" w:color="auto"/>
              <w:right w:val="single" w:sz="4" w:space="0" w:color="auto"/>
            </w:tcBorders>
            <w:vAlign w:val="center"/>
          </w:tcPr>
          <w:p w:rsidR="009F2791" w:rsidRPr="009F2791" w:rsidRDefault="009F2791" w:rsidP="009F2791">
            <w:pPr>
              <w:jc w:val="left"/>
              <w:rPr>
                <w:color w:val="000000"/>
                <w:szCs w:val="22"/>
              </w:rPr>
            </w:pPr>
          </w:p>
        </w:tc>
        <w:tc>
          <w:tcPr>
            <w:tcW w:w="960" w:type="dxa"/>
            <w:tcBorders>
              <w:top w:val="nil"/>
              <w:left w:val="nil"/>
              <w:bottom w:val="single" w:sz="4" w:space="0" w:color="auto"/>
              <w:right w:val="single" w:sz="4" w:space="0" w:color="auto"/>
            </w:tcBorders>
            <w:shd w:val="clear" w:color="auto" w:fill="auto"/>
            <w:noWrap/>
            <w:vAlign w:val="center"/>
          </w:tcPr>
          <w:p w:rsidR="009F2791" w:rsidRPr="009F2791" w:rsidRDefault="009F2791" w:rsidP="009F2791">
            <w:pPr>
              <w:jc w:val="center"/>
              <w:rPr>
                <w:color w:val="000000"/>
                <w:szCs w:val="22"/>
              </w:rPr>
            </w:pPr>
            <w:r w:rsidRPr="009F2791">
              <w:rPr>
                <w:color w:val="000000"/>
                <w:szCs w:val="22"/>
              </w:rPr>
              <w:t>%</w:t>
            </w:r>
          </w:p>
        </w:tc>
        <w:tc>
          <w:tcPr>
            <w:tcW w:w="11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0,0%</w:t>
            </w:r>
          </w:p>
        </w:tc>
        <w:tc>
          <w:tcPr>
            <w:tcW w:w="120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0,0%</w:t>
            </w:r>
          </w:p>
        </w:tc>
        <w:tc>
          <w:tcPr>
            <w:tcW w:w="118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0,0%</w:t>
            </w:r>
          </w:p>
        </w:tc>
        <w:tc>
          <w:tcPr>
            <w:tcW w:w="112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0,0%</w:t>
            </w:r>
          </w:p>
        </w:tc>
        <w:tc>
          <w:tcPr>
            <w:tcW w:w="1060" w:type="dxa"/>
            <w:tcBorders>
              <w:top w:val="nil"/>
              <w:left w:val="nil"/>
              <w:bottom w:val="single" w:sz="4" w:space="0" w:color="auto"/>
              <w:right w:val="single" w:sz="4" w:space="0" w:color="auto"/>
            </w:tcBorders>
            <w:shd w:val="clear" w:color="auto" w:fill="FFCC99"/>
            <w:noWrap/>
            <w:vAlign w:val="center"/>
          </w:tcPr>
          <w:p w:rsidR="009F2791" w:rsidRPr="009F2791" w:rsidRDefault="009F2791" w:rsidP="009F2791">
            <w:pPr>
              <w:jc w:val="center"/>
              <w:rPr>
                <w:color w:val="000000"/>
                <w:szCs w:val="22"/>
              </w:rPr>
            </w:pPr>
            <w:r w:rsidRPr="009F2791">
              <w:rPr>
                <w:color w:val="000000"/>
                <w:szCs w:val="22"/>
              </w:rPr>
              <w:t>0,0%</w:t>
            </w:r>
          </w:p>
        </w:tc>
      </w:tr>
    </w:tbl>
    <w:p w:rsidR="00CB4815" w:rsidRDefault="00CB4815" w:rsidP="00C76BE7">
      <w:pPr>
        <w:autoSpaceDE w:val="0"/>
        <w:autoSpaceDN w:val="0"/>
        <w:adjustRightInd w:val="0"/>
        <w:spacing w:after="20"/>
        <w:ind w:firstLine="142"/>
        <w:rPr>
          <w:i/>
          <w:iCs/>
          <w:szCs w:val="22"/>
        </w:rPr>
      </w:pPr>
    </w:p>
    <w:p w:rsidR="00CB4815" w:rsidRDefault="00CB4815" w:rsidP="00C76BE7">
      <w:pPr>
        <w:autoSpaceDE w:val="0"/>
        <w:autoSpaceDN w:val="0"/>
        <w:adjustRightInd w:val="0"/>
        <w:spacing w:after="20"/>
        <w:ind w:firstLine="142"/>
        <w:rPr>
          <w:i/>
          <w:iCs/>
          <w:szCs w:val="22"/>
        </w:rPr>
      </w:pPr>
    </w:p>
    <w:p w:rsidR="00CB4815" w:rsidRDefault="00CB4815" w:rsidP="00C76BE7">
      <w:pPr>
        <w:autoSpaceDE w:val="0"/>
        <w:autoSpaceDN w:val="0"/>
        <w:adjustRightInd w:val="0"/>
        <w:spacing w:after="20"/>
        <w:ind w:firstLine="142"/>
        <w:rPr>
          <w:i/>
          <w:iCs/>
          <w:szCs w:val="22"/>
        </w:rPr>
      </w:pPr>
    </w:p>
    <w:p w:rsidR="00CB4815" w:rsidRDefault="00CB4815" w:rsidP="00C76BE7">
      <w:pPr>
        <w:autoSpaceDE w:val="0"/>
        <w:autoSpaceDN w:val="0"/>
        <w:adjustRightInd w:val="0"/>
        <w:spacing w:after="20"/>
        <w:ind w:firstLine="142"/>
        <w:rPr>
          <w:i/>
          <w:iCs/>
          <w:szCs w:val="22"/>
        </w:rPr>
      </w:pPr>
    </w:p>
    <w:p w:rsidR="00CB4815" w:rsidRDefault="00CB4815" w:rsidP="00C76BE7">
      <w:pPr>
        <w:autoSpaceDE w:val="0"/>
        <w:autoSpaceDN w:val="0"/>
        <w:adjustRightInd w:val="0"/>
        <w:spacing w:after="20"/>
        <w:ind w:firstLine="142"/>
        <w:rPr>
          <w:i/>
          <w:iCs/>
          <w:szCs w:val="22"/>
        </w:rPr>
      </w:pPr>
    </w:p>
    <w:p w:rsidR="006865E8" w:rsidRDefault="006865E8" w:rsidP="00C76BE7">
      <w:pPr>
        <w:autoSpaceDE w:val="0"/>
        <w:autoSpaceDN w:val="0"/>
        <w:adjustRightInd w:val="0"/>
        <w:spacing w:after="20"/>
        <w:ind w:firstLine="142"/>
        <w:rPr>
          <w:szCs w:val="22"/>
        </w:rPr>
      </w:pPr>
      <w:r w:rsidRPr="00D13162">
        <w:rPr>
          <w:i/>
          <w:iCs/>
          <w:szCs w:val="22"/>
        </w:rPr>
        <w:t>b)</w:t>
      </w:r>
      <w:r w:rsidRPr="00D13162">
        <w:rPr>
          <w:szCs w:val="22"/>
        </w:rPr>
        <w:t xml:space="preserve"> alacsony iskolai végzettségűek foglalkoztatottsága</w:t>
      </w:r>
    </w:p>
    <w:tbl>
      <w:tblPr>
        <w:tblW w:w="6720" w:type="dxa"/>
        <w:tblInd w:w="65" w:type="dxa"/>
        <w:tblCellMar>
          <w:left w:w="70" w:type="dxa"/>
          <w:right w:w="70" w:type="dxa"/>
        </w:tblCellMar>
        <w:tblLook w:val="0000"/>
      </w:tblPr>
      <w:tblGrid>
        <w:gridCol w:w="960"/>
        <w:gridCol w:w="1574"/>
        <w:gridCol w:w="551"/>
        <w:gridCol w:w="755"/>
        <w:gridCol w:w="1361"/>
        <w:gridCol w:w="759"/>
        <w:gridCol w:w="760"/>
      </w:tblGrid>
      <w:tr w:rsidR="008A783D" w:rsidRPr="008A783D">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év </w:t>
            </w:r>
          </w:p>
        </w:tc>
        <w:tc>
          <w:tcPr>
            <w:tcW w:w="2880" w:type="dxa"/>
            <w:gridSpan w:val="3"/>
            <w:tcBorders>
              <w:top w:val="single" w:sz="4" w:space="0" w:color="auto"/>
              <w:left w:val="nil"/>
              <w:bottom w:val="single" w:sz="4" w:space="0" w:color="auto"/>
              <w:right w:val="single" w:sz="4" w:space="0" w:color="auto"/>
            </w:tcBorders>
            <w:shd w:val="clear" w:color="auto" w:fill="CCFFCC"/>
            <w:vAlign w:val="center"/>
          </w:tcPr>
          <w:p w:rsidR="008A783D" w:rsidRPr="008A783D" w:rsidRDefault="008A783D" w:rsidP="008A783D">
            <w:pPr>
              <w:jc w:val="center"/>
              <w:rPr>
                <w:b/>
                <w:bCs/>
                <w:color w:val="000000"/>
                <w:szCs w:val="22"/>
              </w:rPr>
            </w:pPr>
            <w:r w:rsidRPr="008A783D">
              <w:rPr>
                <w:b/>
                <w:bCs/>
                <w:color w:val="000000"/>
                <w:szCs w:val="22"/>
              </w:rPr>
              <w:t>15 éves és idősebb lakosság száma összesen</w:t>
            </w:r>
          </w:p>
        </w:tc>
        <w:tc>
          <w:tcPr>
            <w:tcW w:w="2880" w:type="dxa"/>
            <w:gridSpan w:val="3"/>
            <w:tcBorders>
              <w:top w:val="single" w:sz="4" w:space="0" w:color="auto"/>
              <w:left w:val="nil"/>
              <w:bottom w:val="single" w:sz="4" w:space="0" w:color="auto"/>
              <w:right w:val="single" w:sz="4" w:space="0" w:color="auto"/>
            </w:tcBorders>
            <w:shd w:val="clear" w:color="auto" w:fill="CCFFCC"/>
            <w:vAlign w:val="center"/>
          </w:tcPr>
          <w:p w:rsidR="008A783D" w:rsidRPr="008A783D" w:rsidRDefault="008A783D" w:rsidP="008A783D">
            <w:pPr>
              <w:jc w:val="center"/>
              <w:rPr>
                <w:b/>
                <w:bCs/>
                <w:color w:val="000000"/>
                <w:szCs w:val="22"/>
              </w:rPr>
            </w:pPr>
            <w:r w:rsidRPr="008A783D">
              <w:rPr>
                <w:b/>
                <w:bCs/>
                <w:color w:val="000000"/>
                <w:szCs w:val="22"/>
              </w:rPr>
              <w:t>15-X éves legalább általános iskolát végzettek száma</w:t>
            </w:r>
          </w:p>
        </w:tc>
      </w:tr>
      <w:tr w:rsidR="008A783D" w:rsidRPr="008A783D">
        <w:trPr>
          <w:trHeight w:val="705"/>
        </w:trPr>
        <w:tc>
          <w:tcPr>
            <w:tcW w:w="960" w:type="dxa"/>
            <w:vMerge/>
            <w:tcBorders>
              <w:top w:val="single" w:sz="4" w:space="0" w:color="auto"/>
              <w:left w:val="single" w:sz="4" w:space="0" w:color="auto"/>
              <w:bottom w:val="single" w:sz="4" w:space="0" w:color="auto"/>
              <w:right w:val="single" w:sz="4" w:space="0" w:color="auto"/>
            </w:tcBorders>
            <w:vAlign w:val="center"/>
          </w:tcPr>
          <w:p w:rsidR="008A783D" w:rsidRPr="008A783D" w:rsidRDefault="008A783D" w:rsidP="008A783D">
            <w:pPr>
              <w:jc w:val="left"/>
              <w:rPr>
                <w:b/>
                <w:bCs/>
                <w:color w:val="000000"/>
                <w:szCs w:val="22"/>
              </w:rPr>
            </w:pPr>
          </w:p>
        </w:tc>
        <w:tc>
          <w:tcPr>
            <w:tcW w:w="1574"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összesen</w:t>
            </w:r>
          </w:p>
        </w:tc>
        <w:tc>
          <w:tcPr>
            <w:tcW w:w="551"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nő</w:t>
            </w:r>
          </w:p>
        </w:tc>
        <w:tc>
          <w:tcPr>
            <w:tcW w:w="755"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férfi</w:t>
            </w:r>
          </w:p>
        </w:tc>
        <w:tc>
          <w:tcPr>
            <w:tcW w:w="1361"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összesen</w:t>
            </w:r>
          </w:p>
        </w:tc>
        <w:tc>
          <w:tcPr>
            <w:tcW w:w="759"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nő</w:t>
            </w:r>
          </w:p>
        </w:tc>
        <w:tc>
          <w:tcPr>
            <w:tcW w:w="760"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férfi</w:t>
            </w:r>
          </w:p>
        </w:tc>
      </w:tr>
      <w:tr w:rsidR="008A783D" w:rsidRPr="008A7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 </w:t>
            </w:r>
          </w:p>
        </w:tc>
        <w:tc>
          <w:tcPr>
            <w:tcW w:w="1574"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fő</w:t>
            </w:r>
          </w:p>
        </w:tc>
        <w:tc>
          <w:tcPr>
            <w:tcW w:w="551"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fő</w:t>
            </w:r>
          </w:p>
        </w:tc>
        <w:tc>
          <w:tcPr>
            <w:tcW w:w="755"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fő</w:t>
            </w:r>
          </w:p>
        </w:tc>
        <w:tc>
          <w:tcPr>
            <w:tcW w:w="1361"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fő</w:t>
            </w:r>
          </w:p>
        </w:tc>
        <w:tc>
          <w:tcPr>
            <w:tcW w:w="759"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fő</w:t>
            </w:r>
          </w:p>
        </w:tc>
        <w:tc>
          <w:tcPr>
            <w:tcW w:w="760"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fő</w:t>
            </w:r>
          </w:p>
        </w:tc>
      </w:tr>
      <w:tr w:rsidR="008A783D" w:rsidRPr="008A7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2001</w:t>
            </w:r>
          </w:p>
        </w:tc>
        <w:tc>
          <w:tcPr>
            <w:tcW w:w="1574"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#ÉRÉK!</w:t>
            </w:r>
          </w:p>
        </w:tc>
        <w:tc>
          <w:tcPr>
            <w:tcW w:w="551"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na.</w:t>
            </w:r>
          </w:p>
        </w:tc>
        <w:tc>
          <w:tcPr>
            <w:tcW w:w="755"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na.</w:t>
            </w:r>
          </w:p>
        </w:tc>
        <w:tc>
          <w:tcPr>
            <w:tcW w:w="1361"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3057</w:t>
            </w:r>
          </w:p>
        </w:tc>
        <w:tc>
          <w:tcPr>
            <w:tcW w:w="759"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1546</w:t>
            </w:r>
          </w:p>
        </w:tc>
        <w:tc>
          <w:tcPr>
            <w:tcW w:w="760"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1511</w:t>
            </w:r>
          </w:p>
        </w:tc>
      </w:tr>
      <w:tr w:rsidR="008A783D" w:rsidRPr="008A7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2011</w:t>
            </w:r>
          </w:p>
        </w:tc>
        <w:tc>
          <w:tcPr>
            <w:tcW w:w="1574"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#ÉRTÉK!</w:t>
            </w:r>
          </w:p>
        </w:tc>
        <w:tc>
          <w:tcPr>
            <w:tcW w:w="551"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na.</w:t>
            </w:r>
          </w:p>
        </w:tc>
        <w:tc>
          <w:tcPr>
            <w:tcW w:w="755"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na.</w:t>
            </w:r>
          </w:p>
        </w:tc>
        <w:tc>
          <w:tcPr>
            <w:tcW w:w="1361"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3675</w:t>
            </w:r>
          </w:p>
        </w:tc>
        <w:tc>
          <w:tcPr>
            <w:tcW w:w="759"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1895</w:t>
            </w:r>
          </w:p>
        </w:tc>
        <w:tc>
          <w:tcPr>
            <w:tcW w:w="760"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1780</w:t>
            </w:r>
          </w:p>
        </w:tc>
      </w:tr>
      <w:tr w:rsidR="008A783D" w:rsidRPr="008A783D">
        <w:trPr>
          <w:trHeight w:val="300"/>
        </w:trPr>
        <w:tc>
          <w:tcPr>
            <w:tcW w:w="3840" w:type="dxa"/>
            <w:gridSpan w:val="4"/>
            <w:tcBorders>
              <w:top w:val="nil"/>
              <w:left w:val="nil"/>
              <w:bottom w:val="nil"/>
              <w:right w:val="nil"/>
            </w:tcBorders>
            <w:shd w:val="clear" w:color="auto" w:fill="auto"/>
            <w:noWrap/>
            <w:vAlign w:val="bottom"/>
          </w:tcPr>
          <w:p w:rsidR="008A783D" w:rsidRPr="008A783D" w:rsidRDefault="008A783D" w:rsidP="008A783D">
            <w:pPr>
              <w:jc w:val="left"/>
              <w:rPr>
                <w:color w:val="000000"/>
                <w:szCs w:val="22"/>
              </w:rPr>
            </w:pPr>
            <w:r w:rsidRPr="008A783D">
              <w:rPr>
                <w:color w:val="000000"/>
                <w:szCs w:val="22"/>
              </w:rPr>
              <w:t>Forrás: TeIR, KSH Népszámlálás</w:t>
            </w:r>
          </w:p>
        </w:tc>
        <w:tc>
          <w:tcPr>
            <w:tcW w:w="1361" w:type="dxa"/>
            <w:tcBorders>
              <w:top w:val="nil"/>
              <w:left w:val="nil"/>
              <w:bottom w:val="nil"/>
              <w:right w:val="nil"/>
            </w:tcBorders>
            <w:shd w:val="clear" w:color="auto" w:fill="auto"/>
            <w:noWrap/>
            <w:vAlign w:val="bottom"/>
          </w:tcPr>
          <w:p w:rsidR="008A783D" w:rsidRPr="008A783D" w:rsidRDefault="008A783D" w:rsidP="008A783D">
            <w:pPr>
              <w:jc w:val="left"/>
              <w:rPr>
                <w:color w:val="000000"/>
                <w:szCs w:val="22"/>
              </w:rPr>
            </w:pPr>
          </w:p>
        </w:tc>
        <w:tc>
          <w:tcPr>
            <w:tcW w:w="759" w:type="dxa"/>
            <w:tcBorders>
              <w:top w:val="nil"/>
              <w:left w:val="nil"/>
              <w:bottom w:val="nil"/>
              <w:right w:val="nil"/>
            </w:tcBorders>
            <w:shd w:val="clear" w:color="auto" w:fill="auto"/>
            <w:noWrap/>
            <w:vAlign w:val="bottom"/>
          </w:tcPr>
          <w:p w:rsidR="008A783D" w:rsidRPr="008A783D" w:rsidRDefault="008A783D" w:rsidP="008A783D">
            <w:pPr>
              <w:jc w:val="left"/>
              <w:rPr>
                <w:color w:val="000000"/>
                <w:szCs w:val="22"/>
              </w:rPr>
            </w:pPr>
          </w:p>
        </w:tc>
        <w:tc>
          <w:tcPr>
            <w:tcW w:w="760" w:type="dxa"/>
            <w:tcBorders>
              <w:top w:val="nil"/>
              <w:left w:val="nil"/>
              <w:bottom w:val="nil"/>
              <w:right w:val="nil"/>
            </w:tcBorders>
            <w:shd w:val="clear" w:color="auto" w:fill="auto"/>
            <w:noWrap/>
            <w:vAlign w:val="bottom"/>
          </w:tcPr>
          <w:p w:rsidR="008A783D" w:rsidRPr="008A783D" w:rsidRDefault="008A783D" w:rsidP="008A783D">
            <w:pPr>
              <w:jc w:val="left"/>
              <w:rPr>
                <w:color w:val="000000"/>
                <w:szCs w:val="22"/>
              </w:rPr>
            </w:pPr>
          </w:p>
        </w:tc>
      </w:tr>
    </w:tbl>
    <w:p w:rsidR="00C3279C" w:rsidRDefault="00C3279C" w:rsidP="0040713C">
      <w:pPr>
        <w:autoSpaceDE w:val="0"/>
        <w:autoSpaceDN w:val="0"/>
        <w:adjustRightInd w:val="0"/>
        <w:spacing w:after="20"/>
        <w:ind w:firstLine="142"/>
        <w:rPr>
          <w:i/>
          <w:iCs/>
          <w:szCs w:val="22"/>
        </w:rPr>
      </w:pPr>
    </w:p>
    <w:p w:rsidR="008A783D" w:rsidRDefault="008A783D" w:rsidP="008A783D">
      <w:pPr>
        <w:pStyle w:val="NormlCalibri11"/>
      </w:pPr>
      <w:r>
        <w:t>A népszámlálás adatai szerint a településen 2001, 2011 években 8 általánosnál alacsonyabb iskolai végzettségű személy nem volt, ami fontos tényező a munkaerő piacon történő elhelyezkedésnél.</w:t>
      </w:r>
    </w:p>
    <w:p w:rsidR="008A783D" w:rsidRPr="008A783D" w:rsidRDefault="008A783D" w:rsidP="008A783D">
      <w:pPr>
        <w:pStyle w:val="NormlCalibri11"/>
      </w:pPr>
    </w:p>
    <w:p w:rsidR="008A783D" w:rsidRDefault="008A783D" w:rsidP="00C76BE7">
      <w:pPr>
        <w:autoSpaceDE w:val="0"/>
        <w:autoSpaceDN w:val="0"/>
        <w:adjustRightInd w:val="0"/>
        <w:spacing w:after="20"/>
        <w:ind w:firstLine="142"/>
        <w:rPr>
          <w:i/>
          <w:iCs/>
          <w:szCs w:val="22"/>
        </w:rPr>
      </w:pPr>
    </w:p>
    <w:p w:rsidR="008A783D" w:rsidRDefault="008A783D" w:rsidP="00C76BE7">
      <w:pPr>
        <w:autoSpaceDE w:val="0"/>
        <w:autoSpaceDN w:val="0"/>
        <w:adjustRightInd w:val="0"/>
        <w:spacing w:after="20"/>
        <w:ind w:firstLine="142"/>
        <w:rPr>
          <w:i/>
          <w:iCs/>
          <w:szCs w:val="22"/>
        </w:rPr>
      </w:pPr>
    </w:p>
    <w:p w:rsidR="008A783D" w:rsidRDefault="008A783D" w:rsidP="00C76BE7">
      <w:pPr>
        <w:autoSpaceDE w:val="0"/>
        <w:autoSpaceDN w:val="0"/>
        <w:adjustRightInd w:val="0"/>
        <w:spacing w:after="20"/>
        <w:ind w:firstLine="142"/>
        <w:rPr>
          <w:i/>
          <w:iCs/>
          <w:szCs w:val="22"/>
        </w:rPr>
      </w:pPr>
    </w:p>
    <w:tbl>
      <w:tblPr>
        <w:tblW w:w="10640" w:type="dxa"/>
        <w:tblInd w:w="65" w:type="dxa"/>
        <w:tblCellMar>
          <w:left w:w="70" w:type="dxa"/>
          <w:right w:w="70" w:type="dxa"/>
        </w:tblCellMar>
        <w:tblLook w:val="0000"/>
      </w:tblPr>
      <w:tblGrid>
        <w:gridCol w:w="961"/>
        <w:gridCol w:w="2800"/>
        <w:gridCol w:w="673"/>
        <w:gridCol w:w="1515"/>
        <w:gridCol w:w="646"/>
        <w:gridCol w:w="1538"/>
        <w:gridCol w:w="959"/>
        <w:gridCol w:w="1548"/>
      </w:tblGrid>
      <w:tr w:rsidR="008A783D" w:rsidRPr="008A783D">
        <w:trPr>
          <w:trHeight w:val="705"/>
        </w:trPr>
        <w:tc>
          <w:tcPr>
            <w:tcW w:w="96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év</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8A783D" w:rsidRPr="008A783D" w:rsidRDefault="008A783D" w:rsidP="008A783D">
            <w:pPr>
              <w:jc w:val="center"/>
              <w:rPr>
                <w:b/>
                <w:bCs/>
                <w:color w:val="000000"/>
                <w:szCs w:val="22"/>
              </w:rPr>
            </w:pPr>
            <w:r w:rsidRPr="008A783D">
              <w:rPr>
                <w:b/>
                <w:bCs/>
                <w:color w:val="000000"/>
                <w:szCs w:val="22"/>
              </w:rPr>
              <w:t>nyilvántartott álláskeresők száma összesen</w:t>
            </w:r>
          </w:p>
        </w:tc>
        <w:tc>
          <w:tcPr>
            <w:tcW w:w="6879" w:type="dxa"/>
            <w:gridSpan w:val="6"/>
            <w:tcBorders>
              <w:top w:val="single" w:sz="4" w:space="0" w:color="auto"/>
              <w:left w:val="nil"/>
              <w:bottom w:val="single" w:sz="4" w:space="0" w:color="auto"/>
              <w:right w:val="single" w:sz="4" w:space="0" w:color="auto"/>
            </w:tcBorders>
            <w:shd w:val="clear" w:color="auto" w:fill="CCFFCC"/>
            <w:vAlign w:val="center"/>
          </w:tcPr>
          <w:p w:rsidR="008A783D" w:rsidRPr="008A783D" w:rsidRDefault="008A783D" w:rsidP="008A783D">
            <w:pPr>
              <w:jc w:val="center"/>
              <w:rPr>
                <w:b/>
                <w:bCs/>
                <w:color w:val="000000"/>
                <w:szCs w:val="22"/>
              </w:rPr>
            </w:pPr>
            <w:r w:rsidRPr="008A783D">
              <w:rPr>
                <w:b/>
                <w:bCs/>
                <w:color w:val="000000"/>
                <w:szCs w:val="22"/>
              </w:rPr>
              <w:t>A nyilvántartott álláskeresők megoszlása iskolai végzettség szerint</w:t>
            </w:r>
          </w:p>
        </w:tc>
      </w:tr>
      <w:tr w:rsidR="008A783D" w:rsidRPr="008A783D">
        <w:trPr>
          <w:trHeight w:val="705"/>
        </w:trPr>
        <w:tc>
          <w:tcPr>
            <w:tcW w:w="961" w:type="dxa"/>
            <w:vMerge/>
            <w:tcBorders>
              <w:top w:val="single" w:sz="4" w:space="0" w:color="auto"/>
              <w:left w:val="single" w:sz="4" w:space="0" w:color="auto"/>
              <w:bottom w:val="single" w:sz="4" w:space="0" w:color="auto"/>
              <w:right w:val="single" w:sz="4" w:space="0" w:color="auto"/>
            </w:tcBorders>
            <w:vAlign w:val="center"/>
          </w:tcPr>
          <w:p w:rsidR="008A783D" w:rsidRPr="008A783D" w:rsidRDefault="008A783D" w:rsidP="008A783D">
            <w:pPr>
              <w:jc w:val="left"/>
              <w:rPr>
                <w:b/>
                <w:bCs/>
                <w:color w:val="000000"/>
                <w:szCs w:val="22"/>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8A783D" w:rsidRPr="008A783D" w:rsidRDefault="008A783D" w:rsidP="008A783D">
            <w:pPr>
              <w:jc w:val="left"/>
              <w:rPr>
                <w:b/>
                <w:bCs/>
                <w:color w:val="000000"/>
                <w:szCs w:val="22"/>
              </w:rPr>
            </w:pPr>
          </w:p>
        </w:tc>
        <w:tc>
          <w:tcPr>
            <w:tcW w:w="2188" w:type="dxa"/>
            <w:gridSpan w:val="2"/>
            <w:tcBorders>
              <w:top w:val="single" w:sz="4" w:space="0" w:color="auto"/>
              <w:left w:val="nil"/>
              <w:bottom w:val="single" w:sz="4" w:space="0" w:color="auto"/>
              <w:right w:val="single" w:sz="4" w:space="0" w:color="auto"/>
            </w:tcBorders>
            <w:shd w:val="clear" w:color="auto" w:fill="CCFFCC"/>
            <w:vAlign w:val="center"/>
          </w:tcPr>
          <w:p w:rsidR="008A783D" w:rsidRPr="008A783D" w:rsidRDefault="008A783D" w:rsidP="008A783D">
            <w:pPr>
              <w:jc w:val="center"/>
              <w:rPr>
                <w:b/>
                <w:bCs/>
                <w:color w:val="000000"/>
                <w:szCs w:val="22"/>
              </w:rPr>
            </w:pPr>
            <w:r w:rsidRPr="008A783D">
              <w:rPr>
                <w:b/>
                <w:bCs/>
                <w:color w:val="000000"/>
                <w:szCs w:val="22"/>
              </w:rPr>
              <w:t>8 általánosnál alacsonyabb végzettség</w:t>
            </w:r>
          </w:p>
        </w:tc>
        <w:tc>
          <w:tcPr>
            <w:tcW w:w="2184" w:type="dxa"/>
            <w:gridSpan w:val="2"/>
            <w:tcBorders>
              <w:top w:val="single" w:sz="4" w:space="0" w:color="auto"/>
              <w:left w:val="nil"/>
              <w:bottom w:val="single" w:sz="4" w:space="0" w:color="auto"/>
              <w:right w:val="single" w:sz="4" w:space="0" w:color="auto"/>
            </w:tcBorders>
            <w:shd w:val="clear" w:color="auto" w:fill="CCFFCC"/>
            <w:vAlign w:val="center"/>
          </w:tcPr>
          <w:p w:rsidR="008A783D" w:rsidRPr="008A783D" w:rsidRDefault="008A783D" w:rsidP="008A783D">
            <w:pPr>
              <w:jc w:val="center"/>
              <w:rPr>
                <w:b/>
                <w:bCs/>
                <w:color w:val="000000"/>
                <w:szCs w:val="22"/>
              </w:rPr>
            </w:pPr>
            <w:r w:rsidRPr="008A783D">
              <w:rPr>
                <w:b/>
                <w:bCs/>
                <w:color w:val="000000"/>
                <w:szCs w:val="22"/>
              </w:rPr>
              <w:t>8 általános</w:t>
            </w:r>
          </w:p>
        </w:tc>
        <w:tc>
          <w:tcPr>
            <w:tcW w:w="2507" w:type="dxa"/>
            <w:gridSpan w:val="2"/>
            <w:tcBorders>
              <w:top w:val="single" w:sz="4" w:space="0" w:color="auto"/>
              <w:left w:val="nil"/>
              <w:bottom w:val="single" w:sz="4" w:space="0" w:color="auto"/>
              <w:right w:val="single" w:sz="4" w:space="0" w:color="auto"/>
            </w:tcBorders>
            <w:shd w:val="clear" w:color="auto" w:fill="CCFFCC"/>
            <w:vAlign w:val="center"/>
          </w:tcPr>
          <w:p w:rsidR="008A783D" w:rsidRPr="008A783D" w:rsidRDefault="008A783D" w:rsidP="008A783D">
            <w:pPr>
              <w:jc w:val="center"/>
              <w:rPr>
                <w:b/>
                <w:bCs/>
                <w:color w:val="000000"/>
                <w:szCs w:val="22"/>
              </w:rPr>
            </w:pPr>
            <w:r w:rsidRPr="008A783D">
              <w:rPr>
                <w:b/>
                <w:bCs/>
                <w:color w:val="000000"/>
                <w:szCs w:val="22"/>
              </w:rPr>
              <w:t>8 általánosnál magasabb iskolai végzettség</w:t>
            </w:r>
          </w:p>
        </w:tc>
      </w:tr>
      <w:tr w:rsidR="008A783D" w:rsidRPr="008A783D">
        <w:trPr>
          <w:trHeight w:val="300"/>
        </w:trPr>
        <w:tc>
          <w:tcPr>
            <w:tcW w:w="961" w:type="dxa"/>
            <w:vMerge/>
            <w:tcBorders>
              <w:top w:val="single" w:sz="4" w:space="0" w:color="auto"/>
              <w:left w:val="single" w:sz="4" w:space="0" w:color="auto"/>
              <w:bottom w:val="single" w:sz="4" w:space="0" w:color="auto"/>
              <w:right w:val="single" w:sz="4" w:space="0" w:color="auto"/>
            </w:tcBorders>
            <w:vAlign w:val="center"/>
          </w:tcPr>
          <w:p w:rsidR="008A783D" w:rsidRPr="008A783D" w:rsidRDefault="008A783D" w:rsidP="008A783D">
            <w:pPr>
              <w:jc w:val="left"/>
              <w:rPr>
                <w:b/>
                <w:bCs/>
                <w:color w:val="000000"/>
                <w:szCs w:val="22"/>
              </w:rPr>
            </w:pPr>
          </w:p>
        </w:tc>
        <w:tc>
          <w:tcPr>
            <w:tcW w:w="2800"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 Fő</w:t>
            </w:r>
          </w:p>
        </w:tc>
        <w:tc>
          <w:tcPr>
            <w:tcW w:w="673"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fő</w:t>
            </w:r>
          </w:p>
        </w:tc>
        <w:tc>
          <w:tcPr>
            <w:tcW w:w="1515"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w:t>
            </w:r>
          </w:p>
        </w:tc>
        <w:tc>
          <w:tcPr>
            <w:tcW w:w="646"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fő</w:t>
            </w:r>
          </w:p>
        </w:tc>
        <w:tc>
          <w:tcPr>
            <w:tcW w:w="1538"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w:t>
            </w:r>
          </w:p>
        </w:tc>
        <w:tc>
          <w:tcPr>
            <w:tcW w:w="959"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fő</w:t>
            </w:r>
          </w:p>
        </w:tc>
        <w:tc>
          <w:tcPr>
            <w:tcW w:w="1548" w:type="dxa"/>
            <w:tcBorders>
              <w:top w:val="nil"/>
              <w:left w:val="nil"/>
              <w:bottom w:val="single" w:sz="4" w:space="0" w:color="auto"/>
              <w:right w:val="single" w:sz="4" w:space="0" w:color="auto"/>
            </w:tcBorders>
            <w:shd w:val="clear" w:color="auto" w:fill="CCFFCC"/>
            <w:noWrap/>
            <w:vAlign w:val="center"/>
          </w:tcPr>
          <w:p w:rsidR="008A783D" w:rsidRPr="008A783D" w:rsidRDefault="008A783D" w:rsidP="008A783D">
            <w:pPr>
              <w:jc w:val="center"/>
              <w:rPr>
                <w:b/>
                <w:bCs/>
                <w:color w:val="000000"/>
                <w:szCs w:val="22"/>
              </w:rPr>
            </w:pPr>
            <w:r w:rsidRPr="008A783D">
              <w:rPr>
                <w:b/>
                <w:bCs/>
                <w:color w:val="000000"/>
                <w:szCs w:val="22"/>
              </w:rPr>
              <w:t>%</w:t>
            </w:r>
          </w:p>
        </w:tc>
      </w:tr>
      <w:tr w:rsidR="008A783D" w:rsidRPr="008A783D">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2008</w:t>
            </w:r>
          </w:p>
        </w:tc>
        <w:tc>
          <w:tcPr>
            <w:tcW w:w="2800"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49</w:t>
            </w:r>
          </w:p>
        </w:tc>
        <w:tc>
          <w:tcPr>
            <w:tcW w:w="673"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w:t>
            </w:r>
          </w:p>
        </w:tc>
        <w:tc>
          <w:tcPr>
            <w:tcW w:w="1515"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2,0%</w:t>
            </w:r>
          </w:p>
        </w:tc>
        <w:tc>
          <w:tcPr>
            <w:tcW w:w="646"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5</w:t>
            </w:r>
          </w:p>
        </w:tc>
        <w:tc>
          <w:tcPr>
            <w:tcW w:w="153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10,2%</w:t>
            </w:r>
          </w:p>
        </w:tc>
        <w:tc>
          <w:tcPr>
            <w:tcW w:w="959"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43</w:t>
            </w:r>
          </w:p>
        </w:tc>
        <w:tc>
          <w:tcPr>
            <w:tcW w:w="154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87,8%</w:t>
            </w:r>
          </w:p>
        </w:tc>
      </w:tr>
      <w:tr w:rsidR="008A783D" w:rsidRPr="008A783D">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2009</w:t>
            </w:r>
          </w:p>
        </w:tc>
        <w:tc>
          <w:tcPr>
            <w:tcW w:w="2800"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97</w:t>
            </w:r>
          </w:p>
        </w:tc>
        <w:tc>
          <w:tcPr>
            <w:tcW w:w="673"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0</w:t>
            </w:r>
          </w:p>
        </w:tc>
        <w:tc>
          <w:tcPr>
            <w:tcW w:w="1515"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0,0%</w:t>
            </w:r>
          </w:p>
        </w:tc>
        <w:tc>
          <w:tcPr>
            <w:tcW w:w="646"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7</w:t>
            </w:r>
          </w:p>
        </w:tc>
        <w:tc>
          <w:tcPr>
            <w:tcW w:w="153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7,2%</w:t>
            </w:r>
          </w:p>
        </w:tc>
        <w:tc>
          <w:tcPr>
            <w:tcW w:w="959"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90</w:t>
            </w:r>
          </w:p>
        </w:tc>
        <w:tc>
          <w:tcPr>
            <w:tcW w:w="154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92,8%</w:t>
            </w:r>
          </w:p>
        </w:tc>
      </w:tr>
      <w:tr w:rsidR="008A783D" w:rsidRPr="008A783D">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2010</w:t>
            </w:r>
          </w:p>
        </w:tc>
        <w:tc>
          <w:tcPr>
            <w:tcW w:w="2800"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113</w:t>
            </w:r>
          </w:p>
        </w:tc>
        <w:tc>
          <w:tcPr>
            <w:tcW w:w="673"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0</w:t>
            </w:r>
          </w:p>
        </w:tc>
        <w:tc>
          <w:tcPr>
            <w:tcW w:w="1515"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0,0%</w:t>
            </w:r>
          </w:p>
        </w:tc>
        <w:tc>
          <w:tcPr>
            <w:tcW w:w="646"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11</w:t>
            </w:r>
          </w:p>
        </w:tc>
        <w:tc>
          <w:tcPr>
            <w:tcW w:w="153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9,7%</w:t>
            </w:r>
          </w:p>
        </w:tc>
        <w:tc>
          <w:tcPr>
            <w:tcW w:w="959"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102</w:t>
            </w:r>
          </w:p>
        </w:tc>
        <w:tc>
          <w:tcPr>
            <w:tcW w:w="154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90,3%</w:t>
            </w:r>
          </w:p>
        </w:tc>
      </w:tr>
      <w:tr w:rsidR="008A783D" w:rsidRPr="008A783D">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2011</w:t>
            </w:r>
          </w:p>
        </w:tc>
        <w:tc>
          <w:tcPr>
            <w:tcW w:w="2800"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90</w:t>
            </w:r>
          </w:p>
        </w:tc>
        <w:tc>
          <w:tcPr>
            <w:tcW w:w="673"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0</w:t>
            </w:r>
          </w:p>
        </w:tc>
        <w:tc>
          <w:tcPr>
            <w:tcW w:w="1515"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0,0%</w:t>
            </w:r>
          </w:p>
        </w:tc>
        <w:tc>
          <w:tcPr>
            <w:tcW w:w="646"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13</w:t>
            </w:r>
          </w:p>
        </w:tc>
        <w:tc>
          <w:tcPr>
            <w:tcW w:w="153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14,4%</w:t>
            </w:r>
          </w:p>
        </w:tc>
        <w:tc>
          <w:tcPr>
            <w:tcW w:w="959" w:type="dxa"/>
            <w:tcBorders>
              <w:top w:val="nil"/>
              <w:left w:val="nil"/>
              <w:bottom w:val="single" w:sz="4" w:space="0" w:color="auto"/>
              <w:right w:val="single" w:sz="4" w:space="0" w:color="auto"/>
            </w:tcBorders>
            <w:shd w:val="clear" w:color="auto" w:fill="auto"/>
            <w:noWrap/>
            <w:vAlign w:val="center"/>
          </w:tcPr>
          <w:p w:rsidR="008A783D" w:rsidRPr="008A783D" w:rsidRDefault="008A783D" w:rsidP="008A783D">
            <w:pPr>
              <w:jc w:val="center"/>
              <w:rPr>
                <w:color w:val="000000"/>
                <w:szCs w:val="22"/>
              </w:rPr>
            </w:pPr>
            <w:r w:rsidRPr="008A783D">
              <w:rPr>
                <w:color w:val="000000"/>
                <w:szCs w:val="22"/>
              </w:rPr>
              <w:t>77</w:t>
            </w:r>
          </w:p>
        </w:tc>
        <w:tc>
          <w:tcPr>
            <w:tcW w:w="1548" w:type="dxa"/>
            <w:tcBorders>
              <w:top w:val="nil"/>
              <w:left w:val="nil"/>
              <w:bottom w:val="single" w:sz="4" w:space="0" w:color="auto"/>
              <w:right w:val="single" w:sz="4" w:space="0" w:color="auto"/>
            </w:tcBorders>
            <w:shd w:val="clear" w:color="auto" w:fill="FFCC99"/>
            <w:noWrap/>
            <w:vAlign w:val="center"/>
          </w:tcPr>
          <w:p w:rsidR="008A783D" w:rsidRPr="008A783D" w:rsidRDefault="008A783D" w:rsidP="008A783D">
            <w:pPr>
              <w:jc w:val="center"/>
              <w:rPr>
                <w:color w:val="000000"/>
                <w:szCs w:val="22"/>
              </w:rPr>
            </w:pPr>
            <w:r w:rsidRPr="008A783D">
              <w:rPr>
                <w:color w:val="000000"/>
                <w:szCs w:val="22"/>
              </w:rPr>
              <w:t>85,6%</w:t>
            </w:r>
          </w:p>
        </w:tc>
      </w:tr>
    </w:tbl>
    <w:p w:rsidR="008A783D" w:rsidRDefault="008A783D" w:rsidP="00C76BE7">
      <w:pPr>
        <w:autoSpaceDE w:val="0"/>
        <w:autoSpaceDN w:val="0"/>
        <w:adjustRightInd w:val="0"/>
        <w:spacing w:after="20"/>
        <w:ind w:firstLine="142"/>
        <w:rPr>
          <w:i/>
          <w:iCs/>
          <w:szCs w:val="22"/>
        </w:rPr>
      </w:pPr>
      <w:r>
        <w:rPr>
          <w:i/>
          <w:iCs/>
          <w:szCs w:val="22"/>
        </w:rPr>
        <w:t>Forrás: TeIR, KSH TSAR</w:t>
      </w:r>
    </w:p>
    <w:p w:rsidR="008A783D" w:rsidRDefault="008A783D" w:rsidP="00C76BE7">
      <w:pPr>
        <w:autoSpaceDE w:val="0"/>
        <w:autoSpaceDN w:val="0"/>
        <w:adjustRightInd w:val="0"/>
        <w:spacing w:after="20"/>
        <w:ind w:firstLine="142"/>
        <w:rPr>
          <w:i/>
          <w:iCs/>
          <w:szCs w:val="22"/>
        </w:rPr>
      </w:pPr>
    </w:p>
    <w:p w:rsidR="008A783D" w:rsidRPr="008A783D" w:rsidRDefault="008A783D" w:rsidP="008A783D">
      <w:pPr>
        <w:pStyle w:val="NormlCalibri11"/>
      </w:pPr>
      <w:r>
        <w:t>A nyilvántartott álláskeresők esetében is megfigyelhető, hogy 2008. évben 1 fő volt, aki az általános iskola 8 osztályánál alacsonyabb végzettséggel rendelkezik. Ugyanakkor érdekes tény, hogy a 8 általánosnál magasabb iskolát végzett munkanélküliek aránya jóval magasabb, mint akik csak 8 általánost végeztek.</w:t>
      </w:r>
    </w:p>
    <w:p w:rsidR="008A783D" w:rsidRDefault="008A783D" w:rsidP="00C76BE7">
      <w:pPr>
        <w:autoSpaceDE w:val="0"/>
        <w:autoSpaceDN w:val="0"/>
        <w:adjustRightInd w:val="0"/>
        <w:spacing w:after="20"/>
        <w:ind w:firstLine="142"/>
        <w:rPr>
          <w:i/>
          <w:iCs/>
          <w:szCs w:val="22"/>
        </w:rPr>
      </w:pPr>
    </w:p>
    <w:p w:rsidR="00CC1737" w:rsidRPr="00CC1737" w:rsidRDefault="006865E8" w:rsidP="00CC1737">
      <w:pPr>
        <w:autoSpaceDE w:val="0"/>
        <w:autoSpaceDN w:val="0"/>
        <w:adjustRightInd w:val="0"/>
        <w:spacing w:after="20"/>
        <w:ind w:firstLine="142"/>
        <w:rPr>
          <w:szCs w:val="22"/>
        </w:rPr>
      </w:pPr>
      <w:r w:rsidRPr="00D13162">
        <w:rPr>
          <w:i/>
          <w:iCs/>
        </w:rPr>
        <w:lastRenderedPageBreak/>
        <w:t>c)</w:t>
      </w:r>
      <w:r w:rsidRPr="00D13162">
        <w:t xml:space="preserve"> közfoglalkoztatás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80"/>
        <w:gridCol w:w="4091"/>
      </w:tblGrid>
      <w:tr w:rsidR="00CC1737" w:rsidTr="00283753">
        <w:tc>
          <w:tcPr>
            <w:tcW w:w="1008" w:type="dxa"/>
            <w:shd w:val="clear" w:color="auto" w:fill="auto"/>
          </w:tcPr>
          <w:p w:rsidR="00CC1737" w:rsidRDefault="00CC1737" w:rsidP="0040713C"/>
        </w:tc>
        <w:tc>
          <w:tcPr>
            <w:tcW w:w="4680" w:type="dxa"/>
            <w:shd w:val="clear" w:color="auto" w:fill="auto"/>
          </w:tcPr>
          <w:p w:rsidR="00CC1737" w:rsidRDefault="00CC1737" w:rsidP="0040713C">
            <w:r>
              <w:t xml:space="preserve">Közfoglalkoztatásban részt vevők száma </w:t>
            </w:r>
          </w:p>
        </w:tc>
        <w:tc>
          <w:tcPr>
            <w:tcW w:w="4091" w:type="dxa"/>
            <w:shd w:val="clear" w:color="auto" w:fill="auto"/>
          </w:tcPr>
          <w:p w:rsidR="00CC1737" w:rsidRDefault="00CC1737" w:rsidP="0040713C">
            <w:r>
              <w:t>A közfoglalkoztatásban részt vevők aránya az aktív korú lakossághoz képest</w:t>
            </w:r>
          </w:p>
        </w:tc>
      </w:tr>
      <w:tr w:rsidR="00CC1737" w:rsidTr="00283753">
        <w:tc>
          <w:tcPr>
            <w:tcW w:w="1008" w:type="dxa"/>
            <w:shd w:val="clear" w:color="auto" w:fill="auto"/>
          </w:tcPr>
          <w:p w:rsidR="00CC1737" w:rsidRDefault="00CC1737" w:rsidP="0040713C">
            <w:r>
              <w:t>2010.</w:t>
            </w:r>
          </w:p>
        </w:tc>
        <w:tc>
          <w:tcPr>
            <w:tcW w:w="4680" w:type="dxa"/>
            <w:shd w:val="clear" w:color="auto" w:fill="auto"/>
          </w:tcPr>
          <w:p w:rsidR="00CC1737" w:rsidRDefault="00CC1737" w:rsidP="0040713C">
            <w:r>
              <w:t>7</w:t>
            </w:r>
          </w:p>
        </w:tc>
        <w:tc>
          <w:tcPr>
            <w:tcW w:w="4091" w:type="dxa"/>
            <w:shd w:val="clear" w:color="auto" w:fill="auto"/>
          </w:tcPr>
          <w:p w:rsidR="00CC1737" w:rsidRDefault="00CC1737" w:rsidP="0040713C">
            <w:r>
              <w:t>0,15</w:t>
            </w:r>
          </w:p>
        </w:tc>
      </w:tr>
      <w:tr w:rsidR="00CC1737" w:rsidTr="00283753">
        <w:tc>
          <w:tcPr>
            <w:tcW w:w="1008" w:type="dxa"/>
            <w:shd w:val="clear" w:color="auto" w:fill="auto"/>
          </w:tcPr>
          <w:p w:rsidR="00CC1737" w:rsidRDefault="00CC1737" w:rsidP="0040713C">
            <w:r>
              <w:t>2011.</w:t>
            </w:r>
          </w:p>
        </w:tc>
        <w:tc>
          <w:tcPr>
            <w:tcW w:w="4680" w:type="dxa"/>
            <w:shd w:val="clear" w:color="auto" w:fill="auto"/>
          </w:tcPr>
          <w:p w:rsidR="00CC1737" w:rsidRDefault="00CC1737" w:rsidP="0040713C">
            <w:r>
              <w:t>12</w:t>
            </w:r>
          </w:p>
        </w:tc>
        <w:tc>
          <w:tcPr>
            <w:tcW w:w="4091" w:type="dxa"/>
            <w:shd w:val="clear" w:color="auto" w:fill="auto"/>
          </w:tcPr>
          <w:p w:rsidR="00CC1737" w:rsidRDefault="00CC1737" w:rsidP="0040713C">
            <w:r>
              <w:t>0,27</w:t>
            </w:r>
          </w:p>
        </w:tc>
      </w:tr>
      <w:tr w:rsidR="00CC1737" w:rsidTr="00283753">
        <w:tc>
          <w:tcPr>
            <w:tcW w:w="1008" w:type="dxa"/>
            <w:shd w:val="clear" w:color="auto" w:fill="auto"/>
          </w:tcPr>
          <w:p w:rsidR="00CC1737" w:rsidRDefault="00CC1737" w:rsidP="0040713C">
            <w:r>
              <w:t>2012.</w:t>
            </w:r>
          </w:p>
        </w:tc>
        <w:tc>
          <w:tcPr>
            <w:tcW w:w="4680" w:type="dxa"/>
            <w:shd w:val="clear" w:color="auto" w:fill="auto"/>
          </w:tcPr>
          <w:p w:rsidR="00CC1737" w:rsidRDefault="00CC1737" w:rsidP="0040713C">
            <w:r>
              <w:t>15</w:t>
            </w:r>
          </w:p>
        </w:tc>
        <w:tc>
          <w:tcPr>
            <w:tcW w:w="4091" w:type="dxa"/>
            <w:shd w:val="clear" w:color="auto" w:fill="auto"/>
          </w:tcPr>
          <w:p w:rsidR="00CC1737" w:rsidRDefault="00CC1737" w:rsidP="0040713C">
            <w:r>
              <w:t>0,33</w:t>
            </w:r>
          </w:p>
        </w:tc>
      </w:tr>
    </w:tbl>
    <w:p w:rsidR="00CC1737" w:rsidRDefault="00CC1737" w:rsidP="0040713C"/>
    <w:p w:rsidR="00FE2A3A" w:rsidRDefault="00CC1737" w:rsidP="0040713C">
      <w:r>
        <w:t>F</w:t>
      </w:r>
      <w:r w:rsidR="00EE4682">
        <w:t>orrás: önkormányzati adatok</w:t>
      </w:r>
    </w:p>
    <w:p w:rsidR="00EE4682" w:rsidRPr="00EE4682" w:rsidRDefault="00EE4682" w:rsidP="00EE4682">
      <w:pPr>
        <w:pStyle w:val="NormlCalibri11"/>
      </w:pPr>
      <w:r>
        <w:t>A közfoglalkoztatásban rés</w:t>
      </w:r>
      <w:r w:rsidR="00312686">
        <w:t xml:space="preserve">zt vevők száma növekedést mutat, ami a foglalkozást helyettesítő támogatásban részesülők részére teremt lehetőséget a munka piacára történő – igaz, hogy átmeneti – visszatérésre. </w:t>
      </w:r>
      <w:r>
        <w:t xml:space="preserve"> Azonban a közfoglalkoztatásba bevonható személyek kiválasztása gondot okoz, hiszen valamennyi intézményünkben minden személyi feltétel rendelkezésre áll.</w:t>
      </w:r>
    </w:p>
    <w:p w:rsidR="00EE4682" w:rsidRDefault="00EE4682" w:rsidP="00EE4682">
      <w:pPr>
        <w:pStyle w:val="NormlCalibri11"/>
      </w:pPr>
      <w:r>
        <w:t>Köztisztasági fizikai állományba történő felvétel során a regisztrált munkanélküliek egy része egészségügyi problémákkal küzd, ezért foglalkoztatásuk kockázatos.</w:t>
      </w:r>
    </w:p>
    <w:p w:rsidR="00312686" w:rsidRDefault="00312686" w:rsidP="00EE4682">
      <w:pPr>
        <w:pStyle w:val="NormlCalibri11"/>
      </w:pPr>
      <w:r>
        <w:t>Miután a település roma származásúnak</w:t>
      </w:r>
      <w:r w:rsidR="008A2610">
        <w:t xml:space="preserve"> senki nem vallotta magát, így </w:t>
      </w:r>
      <w:r>
        <w:t>ilyen személyt foglalkoztatni sem tudunk.</w:t>
      </w:r>
    </w:p>
    <w:p w:rsidR="00EE4682" w:rsidRPr="00EE4682" w:rsidRDefault="00EE4682" w:rsidP="00EE4682">
      <w:pPr>
        <w:pStyle w:val="NormlCalibri11"/>
      </w:pPr>
    </w:p>
    <w:p w:rsidR="003663B9" w:rsidRDefault="003663B9" w:rsidP="00C76BE7">
      <w:pPr>
        <w:autoSpaceDE w:val="0"/>
        <w:autoSpaceDN w:val="0"/>
        <w:adjustRightInd w:val="0"/>
        <w:spacing w:after="20"/>
        <w:ind w:firstLine="142"/>
        <w:rPr>
          <w:i/>
          <w:iCs/>
          <w:szCs w:val="22"/>
        </w:rPr>
      </w:pPr>
    </w:p>
    <w:p w:rsidR="006865E8" w:rsidRDefault="006865E8" w:rsidP="00C76BE7">
      <w:pPr>
        <w:autoSpaceDE w:val="0"/>
        <w:autoSpaceDN w:val="0"/>
        <w:adjustRightInd w:val="0"/>
        <w:spacing w:after="20"/>
        <w:ind w:firstLine="142"/>
      </w:pPr>
      <w:r w:rsidRPr="00D13162">
        <w:rPr>
          <w:i/>
          <w:iCs/>
          <w:szCs w:val="22"/>
        </w:rPr>
        <w:t>d)</w:t>
      </w:r>
      <w:r w:rsidRPr="00D13162">
        <w:rPr>
          <w:szCs w:val="22"/>
        </w:rPr>
        <w:t xml:space="preserve"> a foglalkoztatáshoz való hozzáférés esélyének mobilitási, információs</w:t>
      </w:r>
      <w:r w:rsidRPr="0054318E">
        <w:t xml:space="preserve"> és egyéb tényezői (pl. közlekedés, potenciális munkalehetőségek, tervezett beruházások, lehetséges vállalkozási területek, helyben/térségben működő foglalkoztatási programok stb.)</w:t>
      </w:r>
    </w:p>
    <w:p w:rsidR="00691E46" w:rsidRDefault="00814DAB" w:rsidP="00691E46">
      <w:pPr>
        <w:pStyle w:val="NormlCalibri11"/>
        <w:pBdr>
          <w:top w:val="none" w:sz="0" w:space="0" w:color="auto"/>
          <w:left w:val="none" w:sz="0" w:space="0" w:color="auto"/>
          <w:bottom w:val="none" w:sz="0" w:space="0" w:color="auto"/>
          <w:right w:val="none" w:sz="0" w:space="0" w:color="auto"/>
        </w:pBdr>
      </w:pPr>
      <w:r>
        <w:t>3.2.10 A foglalkozáshoz való hozzáférés esélyének helyi potenciálja – vállalkozások</w:t>
      </w:r>
    </w:p>
    <w:p w:rsidR="00814DAB" w:rsidRDefault="00814DAB" w:rsidP="00691E46">
      <w:pPr>
        <w:pStyle w:val="NormlCalibri11"/>
        <w:pBdr>
          <w:top w:val="none" w:sz="0" w:space="0" w:color="auto"/>
          <w:left w:val="none" w:sz="0" w:space="0" w:color="auto"/>
          <w:bottom w:val="none" w:sz="0" w:space="0" w:color="auto"/>
          <w:right w:val="none" w:sz="0" w:space="0" w:color="auto"/>
        </w:pBdr>
      </w:pPr>
    </w:p>
    <w:tbl>
      <w:tblPr>
        <w:tblW w:w="10020" w:type="dxa"/>
        <w:tblInd w:w="65" w:type="dxa"/>
        <w:tblCellMar>
          <w:left w:w="70" w:type="dxa"/>
          <w:right w:w="70" w:type="dxa"/>
        </w:tblCellMar>
        <w:tblLook w:val="0000"/>
      </w:tblPr>
      <w:tblGrid>
        <w:gridCol w:w="871"/>
        <w:gridCol w:w="1772"/>
        <w:gridCol w:w="1493"/>
        <w:gridCol w:w="1619"/>
        <w:gridCol w:w="1707"/>
        <w:gridCol w:w="1224"/>
        <w:gridCol w:w="1334"/>
      </w:tblGrid>
      <w:tr w:rsidR="00814DAB" w:rsidRPr="00814DAB">
        <w:trPr>
          <w:trHeight w:val="765"/>
        </w:trPr>
        <w:tc>
          <w:tcPr>
            <w:tcW w:w="900" w:type="dxa"/>
            <w:tcBorders>
              <w:top w:val="single" w:sz="4" w:space="0" w:color="auto"/>
              <w:left w:val="single" w:sz="4" w:space="0" w:color="auto"/>
              <w:bottom w:val="single" w:sz="4" w:space="0" w:color="auto"/>
              <w:right w:val="single" w:sz="4" w:space="0" w:color="auto"/>
            </w:tcBorders>
            <w:shd w:val="clear" w:color="auto" w:fill="CCFFCC"/>
            <w:vAlign w:val="center"/>
          </w:tcPr>
          <w:p w:rsidR="00814DAB" w:rsidRPr="00814DAB" w:rsidRDefault="00814DAB" w:rsidP="00814DAB">
            <w:pPr>
              <w:jc w:val="center"/>
              <w:rPr>
                <w:b/>
                <w:bCs/>
                <w:i/>
                <w:iCs/>
                <w:color w:val="000000"/>
                <w:sz w:val="20"/>
                <w:szCs w:val="20"/>
              </w:rPr>
            </w:pPr>
            <w:r w:rsidRPr="00814DAB">
              <w:rPr>
                <w:b/>
                <w:bCs/>
                <w:i/>
                <w:iCs/>
                <w:color w:val="000000"/>
                <w:sz w:val="20"/>
                <w:szCs w:val="20"/>
              </w:rPr>
              <w:t>év</w:t>
            </w:r>
          </w:p>
        </w:tc>
        <w:tc>
          <w:tcPr>
            <w:tcW w:w="1820" w:type="dxa"/>
            <w:tcBorders>
              <w:top w:val="single" w:sz="4" w:space="0" w:color="auto"/>
              <w:left w:val="nil"/>
              <w:bottom w:val="single" w:sz="4" w:space="0" w:color="auto"/>
              <w:right w:val="single" w:sz="4" w:space="0" w:color="auto"/>
            </w:tcBorders>
            <w:shd w:val="clear" w:color="auto" w:fill="CCFFCC"/>
            <w:vAlign w:val="center"/>
          </w:tcPr>
          <w:p w:rsidR="00814DAB" w:rsidRPr="00814DAB" w:rsidRDefault="00814DAB" w:rsidP="00814DAB">
            <w:pPr>
              <w:jc w:val="center"/>
              <w:rPr>
                <w:b/>
                <w:bCs/>
                <w:color w:val="000000"/>
                <w:sz w:val="20"/>
                <w:szCs w:val="20"/>
              </w:rPr>
            </w:pPr>
            <w:r w:rsidRPr="00814DAB">
              <w:rPr>
                <w:b/>
                <w:bCs/>
                <w:color w:val="000000"/>
                <w:sz w:val="20"/>
                <w:szCs w:val="20"/>
              </w:rPr>
              <w:t>regisztrált vállalkozások száma a településen</w:t>
            </w:r>
          </w:p>
        </w:tc>
        <w:tc>
          <w:tcPr>
            <w:tcW w:w="1420" w:type="dxa"/>
            <w:tcBorders>
              <w:top w:val="single" w:sz="4" w:space="0" w:color="auto"/>
              <w:left w:val="nil"/>
              <w:bottom w:val="single" w:sz="4" w:space="0" w:color="auto"/>
              <w:right w:val="single" w:sz="4" w:space="0" w:color="auto"/>
            </w:tcBorders>
            <w:shd w:val="clear" w:color="auto" w:fill="CCFFCC"/>
            <w:vAlign w:val="center"/>
          </w:tcPr>
          <w:p w:rsidR="00814DAB" w:rsidRPr="00814DAB" w:rsidRDefault="00814DAB" w:rsidP="00814DAB">
            <w:pPr>
              <w:jc w:val="center"/>
              <w:rPr>
                <w:b/>
                <w:bCs/>
                <w:color w:val="000000"/>
                <w:sz w:val="20"/>
                <w:szCs w:val="20"/>
              </w:rPr>
            </w:pPr>
            <w:r w:rsidRPr="00814DAB">
              <w:rPr>
                <w:b/>
                <w:bCs/>
                <w:color w:val="000000"/>
                <w:sz w:val="20"/>
                <w:szCs w:val="20"/>
              </w:rPr>
              <w:t>Kiskereskedelmi üzletek száma</w:t>
            </w:r>
          </w:p>
        </w:tc>
        <w:tc>
          <w:tcPr>
            <w:tcW w:w="1560" w:type="dxa"/>
            <w:tcBorders>
              <w:top w:val="single" w:sz="4" w:space="0" w:color="auto"/>
              <w:left w:val="nil"/>
              <w:bottom w:val="single" w:sz="4" w:space="0" w:color="auto"/>
              <w:right w:val="single" w:sz="4" w:space="0" w:color="auto"/>
            </w:tcBorders>
            <w:shd w:val="clear" w:color="auto" w:fill="CCFFCC"/>
            <w:vAlign w:val="center"/>
          </w:tcPr>
          <w:p w:rsidR="00814DAB" w:rsidRPr="00814DAB" w:rsidRDefault="00814DAB" w:rsidP="00814DAB">
            <w:pPr>
              <w:jc w:val="center"/>
              <w:rPr>
                <w:b/>
                <w:bCs/>
                <w:color w:val="000000"/>
                <w:sz w:val="20"/>
                <w:szCs w:val="20"/>
              </w:rPr>
            </w:pPr>
            <w:r w:rsidRPr="00814DAB">
              <w:rPr>
                <w:b/>
                <w:bCs/>
                <w:color w:val="000000"/>
                <w:sz w:val="20"/>
                <w:szCs w:val="20"/>
              </w:rPr>
              <w:t>vendéglátóhelyek száma</w:t>
            </w:r>
          </w:p>
        </w:tc>
        <w:tc>
          <w:tcPr>
            <w:tcW w:w="1720" w:type="dxa"/>
            <w:tcBorders>
              <w:top w:val="single" w:sz="4" w:space="0" w:color="auto"/>
              <w:left w:val="nil"/>
              <w:bottom w:val="single" w:sz="4" w:space="0" w:color="auto"/>
              <w:right w:val="single" w:sz="4" w:space="0" w:color="auto"/>
            </w:tcBorders>
            <w:shd w:val="clear" w:color="auto" w:fill="CCFFCC"/>
            <w:vAlign w:val="center"/>
          </w:tcPr>
          <w:p w:rsidR="00814DAB" w:rsidRPr="00814DAB" w:rsidRDefault="00814DAB" w:rsidP="00814DAB">
            <w:pPr>
              <w:jc w:val="center"/>
              <w:rPr>
                <w:b/>
                <w:bCs/>
                <w:color w:val="000000"/>
                <w:sz w:val="20"/>
                <w:szCs w:val="20"/>
              </w:rPr>
            </w:pPr>
            <w:r w:rsidRPr="00814DAB">
              <w:rPr>
                <w:b/>
                <w:bCs/>
                <w:color w:val="000000"/>
                <w:sz w:val="20"/>
                <w:szCs w:val="20"/>
              </w:rPr>
              <w:t>állami szektorban foglalkoztatottak száma</w:t>
            </w:r>
          </w:p>
        </w:tc>
        <w:tc>
          <w:tcPr>
            <w:tcW w:w="1240" w:type="dxa"/>
            <w:tcBorders>
              <w:top w:val="single" w:sz="4" w:space="0" w:color="auto"/>
              <w:left w:val="nil"/>
              <w:bottom w:val="single" w:sz="4" w:space="0" w:color="auto"/>
              <w:right w:val="single" w:sz="4" w:space="0" w:color="auto"/>
            </w:tcBorders>
            <w:shd w:val="clear" w:color="auto" w:fill="CCFFCC"/>
            <w:vAlign w:val="center"/>
          </w:tcPr>
          <w:p w:rsidR="00814DAB" w:rsidRPr="00814DAB" w:rsidRDefault="00814DAB" w:rsidP="00814DAB">
            <w:pPr>
              <w:jc w:val="center"/>
              <w:rPr>
                <w:b/>
                <w:bCs/>
                <w:color w:val="000000"/>
                <w:sz w:val="20"/>
                <w:szCs w:val="20"/>
              </w:rPr>
            </w:pPr>
            <w:r w:rsidRPr="00814DAB">
              <w:rPr>
                <w:b/>
                <w:bCs/>
                <w:color w:val="000000"/>
                <w:sz w:val="20"/>
                <w:szCs w:val="20"/>
              </w:rPr>
              <w:t>kivetett iparűzési adó</w:t>
            </w:r>
          </w:p>
        </w:tc>
        <w:tc>
          <w:tcPr>
            <w:tcW w:w="1360" w:type="dxa"/>
            <w:tcBorders>
              <w:top w:val="single" w:sz="4" w:space="0" w:color="auto"/>
              <w:left w:val="nil"/>
              <w:bottom w:val="single" w:sz="4" w:space="0" w:color="auto"/>
              <w:right w:val="single" w:sz="4" w:space="0" w:color="auto"/>
            </w:tcBorders>
            <w:shd w:val="clear" w:color="auto" w:fill="CCFFCC"/>
            <w:vAlign w:val="center"/>
          </w:tcPr>
          <w:p w:rsidR="00814DAB" w:rsidRPr="00814DAB" w:rsidRDefault="00814DAB" w:rsidP="00814DAB">
            <w:pPr>
              <w:jc w:val="center"/>
              <w:rPr>
                <w:b/>
                <w:bCs/>
                <w:color w:val="000000"/>
                <w:sz w:val="20"/>
                <w:szCs w:val="20"/>
              </w:rPr>
            </w:pPr>
            <w:r w:rsidRPr="00814DAB">
              <w:rPr>
                <w:b/>
                <w:bCs/>
                <w:color w:val="000000"/>
                <w:sz w:val="20"/>
                <w:szCs w:val="20"/>
              </w:rPr>
              <w:t>befizetett iparűzési adó</w:t>
            </w:r>
          </w:p>
        </w:tc>
      </w:tr>
      <w:tr w:rsidR="00814DAB" w:rsidRPr="00814DAB">
        <w:trPr>
          <w:trHeight w:val="600"/>
        </w:trPr>
        <w:tc>
          <w:tcPr>
            <w:tcW w:w="900" w:type="dxa"/>
            <w:tcBorders>
              <w:top w:val="nil"/>
              <w:left w:val="single" w:sz="4" w:space="0" w:color="auto"/>
              <w:bottom w:val="single" w:sz="4" w:space="0" w:color="auto"/>
              <w:right w:val="single" w:sz="4" w:space="0" w:color="auto"/>
            </w:tcBorders>
            <w:shd w:val="clear" w:color="auto" w:fill="auto"/>
          </w:tcPr>
          <w:p w:rsidR="00814DAB" w:rsidRPr="00814DAB" w:rsidRDefault="00814DAB" w:rsidP="00814DAB">
            <w:pPr>
              <w:jc w:val="center"/>
              <w:rPr>
                <w:color w:val="000000"/>
                <w:sz w:val="20"/>
                <w:szCs w:val="20"/>
              </w:rPr>
            </w:pPr>
            <w:r w:rsidRPr="00814DAB">
              <w:rPr>
                <w:color w:val="000000"/>
                <w:sz w:val="20"/>
                <w:szCs w:val="20"/>
              </w:rPr>
              <w:t>2008</w:t>
            </w:r>
          </w:p>
        </w:tc>
        <w:tc>
          <w:tcPr>
            <w:tcW w:w="182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1278</w:t>
            </w:r>
          </w:p>
        </w:tc>
        <w:tc>
          <w:tcPr>
            <w:tcW w:w="142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35</w:t>
            </w:r>
          </w:p>
        </w:tc>
        <w:tc>
          <w:tcPr>
            <w:tcW w:w="156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20</w:t>
            </w:r>
          </w:p>
        </w:tc>
        <w:tc>
          <w:tcPr>
            <w:tcW w:w="172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na</w:t>
            </w:r>
          </w:p>
        </w:tc>
        <w:tc>
          <w:tcPr>
            <w:tcW w:w="124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132323000</w:t>
            </w:r>
          </w:p>
        </w:tc>
        <w:tc>
          <w:tcPr>
            <w:tcW w:w="136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189771000</w:t>
            </w:r>
          </w:p>
        </w:tc>
      </w:tr>
      <w:tr w:rsidR="00814DAB" w:rsidRPr="00814DAB">
        <w:trPr>
          <w:trHeight w:val="600"/>
        </w:trPr>
        <w:tc>
          <w:tcPr>
            <w:tcW w:w="900" w:type="dxa"/>
            <w:tcBorders>
              <w:top w:val="nil"/>
              <w:left w:val="single" w:sz="4" w:space="0" w:color="auto"/>
              <w:bottom w:val="single" w:sz="4" w:space="0" w:color="auto"/>
              <w:right w:val="single" w:sz="4" w:space="0" w:color="auto"/>
            </w:tcBorders>
            <w:shd w:val="clear" w:color="auto" w:fill="auto"/>
            <w:vAlign w:val="bottom"/>
          </w:tcPr>
          <w:p w:rsidR="00814DAB" w:rsidRPr="00814DAB" w:rsidRDefault="00814DAB" w:rsidP="00814DAB">
            <w:pPr>
              <w:jc w:val="center"/>
              <w:rPr>
                <w:color w:val="000000"/>
                <w:sz w:val="20"/>
                <w:szCs w:val="20"/>
              </w:rPr>
            </w:pPr>
            <w:r w:rsidRPr="00814DAB">
              <w:rPr>
                <w:color w:val="000000"/>
                <w:sz w:val="20"/>
                <w:szCs w:val="20"/>
              </w:rPr>
              <w:t>2009</w:t>
            </w:r>
          </w:p>
        </w:tc>
        <w:tc>
          <w:tcPr>
            <w:tcW w:w="18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1254</w:t>
            </w:r>
          </w:p>
        </w:tc>
        <w:tc>
          <w:tcPr>
            <w:tcW w:w="14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34</w:t>
            </w:r>
          </w:p>
        </w:tc>
        <w:tc>
          <w:tcPr>
            <w:tcW w:w="15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20</w:t>
            </w:r>
          </w:p>
        </w:tc>
        <w:tc>
          <w:tcPr>
            <w:tcW w:w="172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na</w:t>
            </w:r>
          </w:p>
        </w:tc>
        <w:tc>
          <w:tcPr>
            <w:tcW w:w="124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211050000</w:t>
            </w:r>
          </w:p>
        </w:tc>
        <w:tc>
          <w:tcPr>
            <w:tcW w:w="13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212187000</w:t>
            </w:r>
          </w:p>
        </w:tc>
      </w:tr>
      <w:tr w:rsidR="00814DAB" w:rsidRPr="00814DAB">
        <w:trPr>
          <w:trHeight w:val="900"/>
        </w:trPr>
        <w:tc>
          <w:tcPr>
            <w:tcW w:w="900" w:type="dxa"/>
            <w:tcBorders>
              <w:top w:val="nil"/>
              <w:left w:val="single" w:sz="4" w:space="0" w:color="auto"/>
              <w:bottom w:val="single" w:sz="4" w:space="0" w:color="auto"/>
              <w:right w:val="single" w:sz="4" w:space="0" w:color="auto"/>
            </w:tcBorders>
            <w:shd w:val="clear" w:color="auto" w:fill="auto"/>
            <w:vAlign w:val="bottom"/>
          </w:tcPr>
          <w:p w:rsidR="00814DAB" w:rsidRPr="00814DAB" w:rsidRDefault="00814DAB" w:rsidP="00814DAB">
            <w:pPr>
              <w:jc w:val="center"/>
              <w:rPr>
                <w:color w:val="000000"/>
                <w:sz w:val="20"/>
                <w:szCs w:val="20"/>
              </w:rPr>
            </w:pPr>
            <w:r w:rsidRPr="00814DAB">
              <w:rPr>
                <w:color w:val="000000"/>
                <w:sz w:val="20"/>
                <w:szCs w:val="20"/>
              </w:rPr>
              <w:t>2010</w:t>
            </w:r>
          </w:p>
        </w:tc>
        <w:tc>
          <w:tcPr>
            <w:tcW w:w="18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1346</w:t>
            </w:r>
          </w:p>
        </w:tc>
        <w:tc>
          <w:tcPr>
            <w:tcW w:w="14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36</w:t>
            </w:r>
          </w:p>
        </w:tc>
        <w:tc>
          <w:tcPr>
            <w:tcW w:w="15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19</w:t>
            </w:r>
          </w:p>
        </w:tc>
        <w:tc>
          <w:tcPr>
            <w:tcW w:w="172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na</w:t>
            </w:r>
          </w:p>
        </w:tc>
        <w:tc>
          <w:tcPr>
            <w:tcW w:w="124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269395000</w:t>
            </w:r>
          </w:p>
        </w:tc>
        <w:tc>
          <w:tcPr>
            <w:tcW w:w="13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261346000</w:t>
            </w:r>
          </w:p>
        </w:tc>
      </w:tr>
      <w:tr w:rsidR="00814DAB" w:rsidRPr="00814DAB">
        <w:trPr>
          <w:trHeight w:val="900"/>
        </w:trPr>
        <w:tc>
          <w:tcPr>
            <w:tcW w:w="900" w:type="dxa"/>
            <w:tcBorders>
              <w:top w:val="nil"/>
              <w:left w:val="single" w:sz="4" w:space="0" w:color="auto"/>
              <w:bottom w:val="single" w:sz="4" w:space="0" w:color="auto"/>
              <w:right w:val="single" w:sz="4" w:space="0" w:color="auto"/>
            </w:tcBorders>
            <w:shd w:val="clear" w:color="auto" w:fill="auto"/>
            <w:vAlign w:val="bottom"/>
          </w:tcPr>
          <w:p w:rsidR="00814DAB" w:rsidRPr="00814DAB" w:rsidRDefault="00814DAB" w:rsidP="00814DAB">
            <w:pPr>
              <w:jc w:val="center"/>
              <w:rPr>
                <w:color w:val="000000"/>
                <w:sz w:val="20"/>
                <w:szCs w:val="20"/>
              </w:rPr>
            </w:pPr>
            <w:r w:rsidRPr="00814DAB">
              <w:rPr>
                <w:color w:val="000000"/>
                <w:sz w:val="20"/>
                <w:szCs w:val="20"/>
              </w:rPr>
              <w:t>2011</w:t>
            </w:r>
          </w:p>
        </w:tc>
        <w:tc>
          <w:tcPr>
            <w:tcW w:w="18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1413</w:t>
            </w:r>
          </w:p>
        </w:tc>
        <w:tc>
          <w:tcPr>
            <w:tcW w:w="14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42</w:t>
            </w:r>
          </w:p>
        </w:tc>
        <w:tc>
          <w:tcPr>
            <w:tcW w:w="15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19</w:t>
            </w:r>
          </w:p>
        </w:tc>
        <w:tc>
          <w:tcPr>
            <w:tcW w:w="172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na</w:t>
            </w:r>
          </w:p>
        </w:tc>
        <w:tc>
          <w:tcPr>
            <w:tcW w:w="124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242008000</w:t>
            </w:r>
          </w:p>
        </w:tc>
        <w:tc>
          <w:tcPr>
            <w:tcW w:w="13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215739000</w:t>
            </w:r>
          </w:p>
        </w:tc>
      </w:tr>
      <w:tr w:rsidR="00814DAB" w:rsidRPr="00814DAB">
        <w:trPr>
          <w:trHeight w:val="600"/>
        </w:trPr>
        <w:tc>
          <w:tcPr>
            <w:tcW w:w="900" w:type="dxa"/>
            <w:tcBorders>
              <w:top w:val="nil"/>
              <w:left w:val="single" w:sz="4" w:space="0" w:color="auto"/>
              <w:bottom w:val="single" w:sz="4" w:space="0" w:color="auto"/>
              <w:right w:val="single" w:sz="4" w:space="0" w:color="auto"/>
            </w:tcBorders>
            <w:shd w:val="clear" w:color="auto" w:fill="auto"/>
            <w:vAlign w:val="bottom"/>
          </w:tcPr>
          <w:p w:rsidR="00814DAB" w:rsidRPr="00814DAB" w:rsidRDefault="00814DAB" w:rsidP="00814DAB">
            <w:pPr>
              <w:jc w:val="center"/>
              <w:rPr>
                <w:color w:val="000000"/>
                <w:sz w:val="20"/>
                <w:szCs w:val="20"/>
              </w:rPr>
            </w:pPr>
            <w:r w:rsidRPr="00814DAB">
              <w:rPr>
                <w:color w:val="000000"/>
                <w:sz w:val="20"/>
                <w:szCs w:val="20"/>
              </w:rPr>
              <w:t>2012</w:t>
            </w:r>
          </w:p>
        </w:tc>
        <w:tc>
          <w:tcPr>
            <w:tcW w:w="18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1492</w:t>
            </w:r>
          </w:p>
        </w:tc>
        <w:tc>
          <w:tcPr>
            <w:tcW w:w="142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40</w:t>
            </w:r>
          </w:p>
        </w:tc>
        <w:tc>
          <w:tcPr>
            <w:tcW w:w="15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19</w:t>
            </w:r>
          </w:p>
        </w:tc>
        <w:tc>
          <w:tcPr>
            <w:tcW w:w="1720" w:type="dxa"/>
            <w:tcBorders>
              <w:top w:val="nil"/>
              <w:left w:val="nil"/>
              <w:bottom w:val="single" w:sz="4" w:space="0" w:color="auto"/>
              <w:right w:val="single" w:sz="4" w:space="0" w:color="auto"/>
            </w:tcBorders>
            <w:shd w:val="clear" w:color="auto" w:fill="auto"/>
          </w:tcPr>
          <w:p w:rsidR="00814DAB" w:rsidRPr="00814DAB" w:rsidRDefault="00814DAB" w:rsidP="00814DAB">
            <w:pPr>
              <w:jc w:val="center"/>
              <w:rPr>
                <w:i/>
                <w:iCs/>
                <w:color w:val="000000"/>
                <w:sz w:val="20"/>
                <w:szCs w:val="20"/>
              </w:rPr>
            </w:pPr>
            <w:r w:rsidRPr="00814DAB">
              <w:rPr>
                <w:i/>
                <w:iCs/>
                <w:color w:val="000000"/>
                <w:sz w:val="20"/>
                <w:szCs w:val="20"/>
              </w:rPr>
              <w:t>na</w:t>
            </w:r>
          </w:p>
        </w:tc>
        <w:tc>
          <w:tcPr>
            <w:tcW w:w="124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258183000</w:t>
            </w:r>
          </w:p>
        </w:tc>
        <w:tc>
          <w:tcPr>
            <w:tcW w:w="1360" w:type="dxa"/>
            <w:tcBorders>
              <w:top w:val="nil"/>
              <w:left w:val="nil"/>
              <w:bottom w:val="single" w:sz="4" w:space="0" w:color="auto"/>
              <w:right w:val="single" w:sz="4" w:space="0" w:color="auto"/>
            </w:tcBorders>
            <w:shd w:val="clear" w:color="auto" w:fill="auto"/>
            <w:vAlign w:val="bottom"/>
          </w:tcPr>
          <w:p w:rsidR="00814DAB" w:rsidRPr="00814DAB" w:rsidRDefault="00814DAB" w:rsidP="00814DAB">
            <w:pPr>
              <w:jc w:val="center"/>
              <w:rPr>
                <w:i/>
                <w:iCs/>
                <w:color w:val="000000"/>
                <w:sz w:val="20"/>
                <w:szCs w:val="20"/>
              </w:rPr>
            </w:pPr>
            <w:r w:rsidRPr="00814DAB">
              <w:rPr>
                <w:i/>
                <w:iCs/>
                <w:color w:val="000000"/>
                <w:sz w:val="20"/>
                <w:szCs w:val="20"/>
              </w:rPr>
              <w:t>243768000</w:t>
            </w:r>
          </w:p>
        </w:tc>
      </w:tr>
    </w:tbl>
    <w:p w:rsidR="003663B9" w:rsidRDefault="00814DAB" w:rsidP="00691E46">
      <w:pPr>
        <w:pStyle w:val="NormlCalibri11"/>
        <w:pBdr>
          <w:top w:val="none" w:sz="0" w:space="0" w:color="auto"/>
          <w:left w:val="none" w:sz="0" w:space="0" w:color="auto"/>
          <w:bottom w:val="none" w:sz="0" w:space="0" w:color="auto"/>
          <w:right w:val="none" w:sz="0" w:space="0" w:color="auto"/>
        </w:pBdr>
      </w:pPr>
      <w:r>
        <w:t>Forrás: TeIR, KSH TSAR, helyi adatok</w:t>
      </w:r>
    </w:p>
    <w:p w:rsidR="00814DAB" w:rsidRDefault="00814DAB" w:rsidP="00691E46">
      <w:pPr>
        <w:pStyle w:val="NormlCalibri11"/>
        <w:pBdr>
          <w:top w:val="none" w:sz="0" w:space="0" w:color="auto"/>
          <w:left w:val="none" w:sz="0" w:space="0" w:color="auto"/>
          <w:bottom w:val="none" w:sz="0" w:space="0" w:color="auto"/>
          <w:right w:val="none" w:sz="0" w:space="0" w:color="auto"/>
        </w:pBdr>
      </w:pPr>
    </w:p>
    <w:p w:rsidR="00814DAB" w:rsidRDefault="00814DAB" w:rsidP="00691E46">
      <w:pPr>
        <w:pStyle w:val="NormlCalibri11"/>
        <w:pBdr>
          <w:top w:val="none" w:sz="0" w:space="0" w:color="auto"/>
          <w:left w:val="none" w:sz="0" w:space="0" w:color="auto"/>
          <w:bottom w:val="none" w:sz="0" w:space="0" w:color="auto"/>
          <w:right w:val="none" w:sz="0" w:space="0" w:color="auto"/>
        </w:pBdr>
      </w:pPr>
      <w:r>
        <w:t>A település – köszönhetően a lakosság magas iskolázottságának, a nagy kiterjedésű iparterületnek, Budapest vonzáskörzetének – regisztrált vállalkozásainak száma magas. Véleményünk szerint ez magyarázata lehet a munkanélküliség országos átlag alatti számának.</w:t>
      </w:r>
    </w:p>
    <w:p w:rsidR="00814DAB" w:rsidRDefault="00814DAB" w:rsidP="00691E46">
      <w:pPr>
        <w:pStyle w:val="NormlCalibri11"/>
        <w:pBdr>
          <w:top w:val="none" w:sz="0" w:space="0" w:color="auto"/>
          <w:left w:val="none" w:sz="0" w:space="0" w:color="auto"/>
          <w:bottom w:val="none" w:sz="0" w:space="0" w:color="auto"/>
          <w:right w:val="none" w:sz="0" w:space="0" w:color="auto"/>
        </w:pBdr>
      </w:pPr>
      <w:r>
        <w:t>A település fejles</w:t>
      </w:r>
      <w:r w:rsidR="008A2610">
        <w:t xml:space="preserve">ztési céljainak megvalósítását </w:t>
      </w:r>
      <w:r>
        <w:t>elsősorban a magas iparűzési adóbevételeinek, valamint a gondos gazdálkodásnak köszönheti.</w:t>
      </w:r>
    </w:p>
    <w:p w:rsidR="00814DAB" w:rsidRDefault="00814DAB" w:rsidP="00691E46">
      <w:pPr>
        <w:pStyle w:val="NormlCalibri11"/>
        <w:pBdr>
          <w:top w:val="none" w:sz="0" w:space="0" w:color="auto"/>
          <w:left w:val="none" w:sz="0" w:space="0" w:color="auto"/>
          <w:bottom w:val="none" w:sz="0" w:space="0" w:color="auto"/>
          <w:right w:val="none" w:sz="0" w:space="0" w:color="auto"/>
        </w:pBdr>
      </w:pPr>
    </w:p>
    <w:p w:rsidR="00814DAB" w:rsidRPr="00691E46" w:rsidRDefault="00814DAB" w:rsidP="00691E46">
      <w:pPr>
        <w:pStyle w:val="NormlCalibri11"/>
        <w:pBdr>
          <w:top w:val="none" w:sz="0" w:space="0" w:color="auto"/>
          <w:left w:val="none" w:sz="0" w:space="0" w:color="auto"/>
          <w:bottom w:val="none" w:sz="0" w:space="0" w:color="auto"/>
          <w:right w:val="none" w:sz="0" w:space="0" w:color="auto"/>
        </w:pBdr>
      </w:pPr>
    </w:p>
    <w:p w:rsidR="006865E8" w:rsidRPr="0054318E" w:rsidRDefault="006865E8" w:rsidP="00C76BE7">
      <w:pPr>
        <w:autoSpaceDE w:val="0"/>
        <w:autoSpaceDN w:val="0"/>
        <w:adjustRightInd w:val="0"/>
        <w:spacing w:after="20"/>
        <w:ind w:firstLine="142"/>
      </w:pPr>
      <w:r w:rsidRPr="00D13162">
        <w:rPr>
          <w:i/>
          <w:iCs/>
          <w:szCs w:val="22"/>
        </w:rPr>
        <w:t>e)</w:t>
      </w:r>
      <w:r w:rsidRPr="00D13162">
        <w:rPr>
          <w:szCs w:val="22"/>
        </w:rPr>
        <w:t xml:space="preserve"> fiatalok foglalkoztatását és az oktatásból a munkaerőpiacra való átmen</w:t>
      </w:r>
      <w:r w:rsidRPr="0054318E">
        <w:t>etet megkönnyítő programok a településen; képzéshez, továbbképzéshez való hozzáférésük</w:t>
      </w:r>
    </w:p>
    <w:p w:rsidR="00BE3568" w:rsidRDefault="00BE3568" w:rsidP="00BE3568"/>
    <w:p w:rsidR="00052D15" w:rsidRDefault="00052D15" w:rsidP="00052D15">
      <w:pPr>
        <w:pStyle w:val="NormlCalibri11"/>
      </w:pPr>
      <w:r>
        <w:lastRenderedPageBreak/>
        <w:t xml:space="preserve">A fiatalok foglalkoztatását valamint a munkaerőpiacra történő átmenetet megkönnyítő saját programmal a település nem rendelkezik. </w:t>
      </w:r>
    </w:p>
    <w:p w:rsidR="00052D15" w:rsidRDefault="00052D15" w:rsidP="00052D15">
      <w:pPr>
        <w:pStyle w:val="NormlCalibri11"/>
      </w:pPr>
      <w:r>
        <w:t>A társulási szerződés keretében a pilisvörösvári „</w:t>
      </w:r>
      <w:r w:rsidR="008A2610">
        <w:t xml:space="preserve">Napos Oldal” szociális központ </w:t>
      </w:r>
      <w:r>
        <w:t xml:space="preserve">álláskeresési klubot működtet, ahol segítséget nyújtanak a fiataloknak álláskeresésben, az önéletrajzok, álláspályázatok megírásában. </w:t>
      </w:r>
    </w:p>
    <w:p w:rsidR="00052D15" w:rsidRDefault="00052D15" w:rsidP="00052D15">
      <w:pPr>
        <w:pStyle w:val="NormlCalibri11"/>
      </w:pPr>
      <w:r>
        <w:t>Szoros az együttműködésünk a Budakeszi Járási Hivatal budaörsi munkaügyi kirendeltségével, akik szintén segítséget tudnak nyújtani.</w:t>
      </w:r>
    </w:p>
    <w:p w:rsidR="00052D15" w:rsidRDefault="00052D15" w:rsidP="00052D15">
      <w:pPr>
        <w:pStyle w:val="NormlCalibri11"/>
      </w:pPr>
      <w:r>
        <w:t>Véleményünk szerint állami szinten megoldatlan a pályakezdő fiatalok munkába állása. Ugyan a regisztrált álláskereső fiatalok a munkaügyi központokban igényelhetnek START kártyát, ennek kedvezményeiben csak akkor tudnak részesülni, ha konkrét munkahelyük van.</w:t>
      </w:r>
    </w:p>
    <w:p w:rsidR="00052D15" w:rsidRPr="00052D15" w:rsidRDefault="00052D15" w:rsidP="00052D15">
      <w:pPr>
        <w:pStyle w:val="NormlCalibri11"/>
      </w:pPr>
      <w:r>
        <w:t>A pályakezdők részére semmiféle ellátás nem adható, ezért ők továbbra is a szülők segítségére szorulnak</w:t>
      </w:r>
      <w:r w:rsidR="00FD1884">
        <w:t>, önálló életvitelre képtelenek.</w:t>
      </w:r>
    </w:p>
    <w:p w:rsidR="00FD1884" w:rsidRDefault="00FD1884" w:rsidP="00C76BE7">
      <w:pPr>
        <w:autoSpaceDE w:val="0"/>
        <w:autoSpaceDN w:val="0"/>
        <w:adjustRightInd w:val="0"/>
        <w:spacing w:after="20"/>
        <w:ind w:firstLine="142"/>
        <w:rPr>
          <w:i/>
          <w:iCs/>
          <w:szCs w:val="22"/>
        </w:rPr>
      </w:pPr>
    </w:p>
    <w:p w:rsidR="00FD1884" w:rsidRPr="00FD1884" w:rsidRDefault="00FD1884" w:rsidP="00FD1884">
      <w:r>
        <w:t>A foglalkoztatás területén hátrányos megkülönböztetéssel nem találkoztunk.</w:t>
      </w:r>
    </w:p>
    <w:p w:rsidR="00FD1884" w:rsidRDefault="00FD1884" w:rsidP="00C76BE7">
      <w:pPr>
        <w:autoSpaceDE w:val="0"/>
        <w:autoSpaceDN w:val="0"/>
        <w:adjustRightInd w:val="0"/>
        <w:spacing w:after="20"/>
        <w:ind w:firstLine="142"/>
        <w:rPr>
          <w:b/>
          <w:szCs w:val="22"/>
        </w:rPr>
      </w:pPr>
    </w:p>
    <w:p w:rsidR="00FD1884" w:rsidRDefault="00FD1884" w:rsidP="00C76BE7">
      <w:pPr>
        <w:autoSpaceDE w:val="0"/>
        <w:autoSpaceDN w:val="0"/>
        <w:adjustRightInd w:val="0"/>
        <w:spacing w:after="20"/>
        <w:ind w:firstLine="142"/>
        <w:rPr>
          <w:b/>
          <w:szCs w:val="22"/>
        </w:rPr>
      </w:pPr>
    </w:p>
    <w:p w:rsidR="00906D70" w:rsidRPr="00906D70" w:rsidRDefault="006865E8" w:rsidP="00906D70">
      <w:pPr>
        <w:autoSpaceDE w:val="0"/>
        <w:autoSpaceDN w:val="0"/>
        <w:adjustRightInd w:val="0"/>
        <w:spacing w:after="20"/>
        <w:ind w:firstLine="142"/>
        <w:rPr>
          <w:b/>
          <w:szCs w:val="22"/>
        </w:rPr>
      </w:pPr>
      <w:r w:rsidRPr="00D13162">
        <w:t>3.3 Pénzbeli és természetbeni szociális ellátások, aktív korúak ellátása, munkanélküliséghez kapcsolódó támogatások</w:t>
      </w:r>
    </w:p>
    <w:tbl>
      <w:tblPr>
        <w:tblW w:w="10076" w:type="dxa"/>
        <w:tblInd w:w="70" w:type="dxa"/>
        <w:tblCellMar>
          <w:left w:w="70" w:type="dxa"/>
          <w:right w:w="70" w:type="dxa"/>
        </w:tblCellMar>
        <w:tblLook w:val="0000"/>
      </w:tblPr>
      <w:tblGrid>
        <w:gridCol w:w="1276"/>
        <w:gridCol w:w="3164"/>
        <w:gridCol w:w="2888"/>
        <w:gridCol w:w="2748"/>
      </w:tblGrid>
      <w:tr w:rsidR="00906D70" w:rsidRPr="00906D70">
        <w:trPr>
          <w:trHeight w:val="300"/>
        </w:trPr>
        <w:tc>
          <w:tcPr>
            <w:tcW w:w="10076" w:type="dxa"/>
            <w:gridSpan w:val="4"/>
            <w:tcBorders>
              <w:top w:val="nil"/>
              <w:left w:val="nil"/>
              <w:bottom w:val="nil"/>
              <w:right w:val="nil"/>
            </w:tcBorders>
            <w:shd w:val="clear" w:color="auto" w:fill="auto"/>
            <w:noWrap/>
            <w:vAlign w:val="bottom"/>
          </w:tcPr>
          <w:p w:rsidR="00906D70" w:rsidRDefault="00906D70" w:rsidP="00906D70">
            <w:pPr>
              <w:jc w:val="left"/>
              <w:rPr>
                <w:b/>
                <w:bCs/>
                <w:color w:val="000000"/>
                <w:szCs w:val="22"/>
              </w:rPr>
            </w:pPr>
          </w:p>
          <w:p w:rsidR="00906D70" w:rsidRPr="00906D70" w:rsidRDefault="00906D70" w:rsidP="00906D70">
            <w:pPr>
              <w:pStyle w:val="NormlCalibri11"/>
            </w:pPr>
            <w:r>
              <w:t>Álláskeresési segélyben részesülők száma</w:t>
            </w:r>
          </w:p>
        </w:tc>
      </w:tr>
      <w:tr w:rsidR="00906D70" w:rsidRPr="00906D70">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906D70" w:rsidRPr="00906D70" w:rsidRDefault="00906D70" w:rsidP="00906D70">
            <w:pPr>
              <w:jc w:val="center"/>
              <w:rPr>
                <w:b/>
                <w:bCs/>
                <w:color w:val="000000"/>
                <w:szCs w:val="22"/>
              </w:rPr>
            </w:pPr>
            <w:r w:rsidRPr="00906D70">
              <w:rPr>
                <w:b/>
                <w:bCs/>
                <w:color w:val="000000"/>
                <w:szCs w:val="22"/>
              </w:rPr>
              <w:t>év</w:t>
            </w:r>
          </w:p>
        </w:tc>
        <w:tc>
          <w:tcPr>
            <w:tcW w:w="3164" w:type="dxa"/>
            <w:tcBorders>
              <w:top w:val="single" w:sz="4" w:space="0" w:color="auto"/>
              <w:left w:val="nil"/>
              <w:bottom w:val="single" w:sz="4" w:space="0" w:color="auto"/>
              <w:right w:val="single" w:sz="4" w:space="0" w:color="auto"/>
            </w:tcBorders>
            <w:shd w:val="clear" w:color="auto" w:fill="CCFFCC"/>
            <w:vAlign w:val="center"/>
          </w:tcPr>
          <w:p w:rsidR="00906D70" w:rsidRPr="00906D70" w:rsidRDefault="00906D70" w:rsidP="00906D70">
            <w:pPr>
              <w:jc w:val="center"/>
              <w:rPr>
                <w:b/>
                <w:bCs/>
                <w:color w:val="000000"/>
                <w:szCs w:val="22"/>
              </w:rPr>
            </w:pPr>
            <w:r w:rsidRPr="00906D70">
              <w:rPr>
                <w:b/>
                <w:bCs/>
                <w:color w:val="000000"/>
                <w:szCs w:val="22"/>
              </w:rPr>
              <w:t>15-64 év közötti lakónépesség száma</w:t>
            </w:r>
          </w:p>
        </w:tc>
        <w:tc>
          <w:tcPr>
            <w:tcW w:w="2888" w:type="dxa"/>
            <w:tcBorders>
              <w:top w:val="single" w:sz="4" w:space="0" w:color="auto"/>
              <w:left w:val="nil"/>
              <w:bottom w:val="single" w:sz="4" w:space="0" w:color="auto"/>
              <w:right w:val="single" w:sz="4" w:space="0" w:color="auto"/>
            </w:tcBorders>
            <w:shd w:val="clear" w:color="auto" w:fill="CCFFCC"/>
            <w:vAlign w:val="center"/>
          </w:tcPr>
          <w:p w:rsidR="00906D70" w:rsidRPr="00906D70" w:rsidRDefault="00906D70" w:rsidP="00906D70">
            <w:pPr>
              <w:jc w:val="center"/>
              <w:rPr>
                <w:b/>
                <w:bCs/>
                <w:color w:val="000000"/>
                <w:szCs w:val="22"/>
              </w:rPr>
            </w:pPr>
            <w:r w:rsidRPr="00906D70">
              <w:rPr>
                <w:b/>
                <w:bCs/>
                <w:color w:val="000000"/>
                <w:szCs w:val="22"/>
              </w:rPr>
              <w:t>segélyben részesülők fő</w:t>
            </w:r>
          </w:p>
        </w:tc>
        <w:tc>
          <w:tcPr>
            <w:tcW w:w="2748" w:type="dxa"/>
            <w:tcBorders>
              <w:top w:val="single" w:sz="4" w:space="0" w:color="auto"/>
              <w:left w:val="nil"/>
              <w:bottom w:val="single" w:sz="4" w:space="0" w:color="auto"/>
              <w:right w:val="single" w:sz="4" w:space="0" w:color="auto"/>
            </w:tcBorders>
            <w:shd w:val="clear" w:color="auto" w:fill="CCFFCC"/>
            <w:vAlign w:val="center"/>
          </w:tcPr>
          <w:p w:rsidR="00906D70" w:rsidRPr="00906D70" w:rsidRDefault="00906D70" w:rsidP="00906D70">
            <w:pPr>
              <w:jc w:val="center"/>
              <w:rPr>
                <w:b/>
                <w:bCs/>
                <w:color w:val="000000"/>
                <w:szCs w:val="22"/>
              </w:rPr>
            </w:pPr>
            <w:r w:rsidRPr="00906D70">
              <w:rPr>
                <w:b/>
                <w:bCs/>
                <w:color w:val="000000"/>
                <w:szCs w:val="22"/>
              </w:rPr>
              <w:t>segélyben részesülők %</w:t>
            </w:r>
          </w:p>
        </w:tc>
      </w:tr>
      <w:tr w:rsidR="00906D70" w:rsidRPr="00906D70">
        <w:trPr>
          <w:trHeight w:val="51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2008</w:t>
            </w:r>
          </w:p>
        </w:tc>
        <w:tc>
          <w:tcPr>
            <w:tcW w:w="3164"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3092</w:t>
            </w:r>
          </w:p>
        </w:tc>
        <w:tc>
          <w:tcPr>
            <w:tcW w:w="2888"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10</w:t>
            </w:r>
          </w:p>
        </w:tc>
        <w:tc>
          <w:tcPr>
            <w:tcW w:w="2748" w:type="dxa"/>
            <w:tcBorders>
              <w:top w:val="nil"/>
              <w:left w:val="nil"/>
              <w:bottom w:val="single" w:sz="4" w:space="0" w:color="auto"/>
              <w:right w:val="single" w:sz="4" w:space="0" w:color="auto"/>
            </w:tcBorders>
            <w:shd w:val="clear" w:color="auto" w:fill="FFCC99"/>
            <w:noWrap/>
            <w:vAlign w:val="bottom"/>
          </w:tcPr>
          <w:p w:rsidR="00906D70" w:rsidRPr="00906D70" w:rsidRDefault="00906D70" w:rsidP="00906D70">
            <w:pPr>
              <w:jc w:val="center"/>
              <w:rPr>
                <w:color w:val="000000"/>
                <w:szCs w:val="22"/>
              </w:rPr>
            </w:pPr>
            <w:r w:rsidRPr="00906D70">
              <w:rPr>
                <w:color w:val="000000"/>
                <w:szCs w:val="22"/>
              </w:rPr>
              <w:t>0,3%</w:t>
            </w:r>
          </w:p>
        </w:tc>
      </w:tr>
      <w:tr w:rsidR="00906D70" w:rsidRPr="00906D70">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2009</w:t>
            </w:r>
          </w:p>
        </w:tc>
        <w:tc>
          <w:tcPr>
            <w:tcW w:w="3164"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3142</w:t>
            </w:r>
          </w:p>
        </w:tc>
        <w:tc>
          <w:tcPr>
            <w:tcW w:w="2888"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14</w:t>
            </w:r>
          </w:p>
        </w:tc>
        <w:tc>
          <w:tcPr>
            <w:tcW w:w="2748" w:type="dxa"/>
            <w:tcBorders>
              <w:top w:val="nil"/>
              <w:left w:val="nil"/>
              <w:bottom w:val="single" w:sz="4" w:space="0" w:color="auto"/>
              <w:right w:val="single" w:sz="4" w:space="0" w:color="auto"/>
            </w:tcBorders>
            <w:shd w:val="clear" w:color="auto" w:fill="FFCC99"/>
            <w:noWrap/>
            <w:vAlign w:val="bottom"/>
          </w:tcPr>
          <w:p w:rsidR="00906D70" w:rsidRPr="00906D70" w:rsidRDefault="00906D70" w:rsidP="00906D70">
            <w:pPr>
              <w:jc w:val="center"/>
              <w:rPr>
                <w:color w:val="000000"/>
                <w:szCs w:val="22"/>
              </w:rPr>
            </w:pPr>
            <w:r w:rsidRPr="00906D70">
              <w:rPr>
                <w:color w:val="000000"/>
                <w:szCs w:val="22"/>
              </w:rPr>
              <w:t>0,4%</w:t>
            </w:r>
          </w:p>
        </w:tc>
      </w:tr>
      <w:tr w:rsidR="00906D70" w:rsidRPr="00906D70">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2010</w:t>
            </w:r>
          </w:p>
        </w:tc>
        <w:tc>
          <w:tcPr>
            <w:tcW w:w="3164"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3137</w:t>
            </w:r>
          </w:p>
        </w:tc>
        <w:tc>
          <w:tcPr>
            <w:tcW w:w="2888"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25</w:t>
            </w:r>
          </w:p>
        </w:tc>
        <w:tc>
          <w:tcPr>
            <w:tcW w:w="2748" w:type="dxa"/>
            <w:tcBorders>
              <w:top w:val="nil"/>
              <w:left w:val="nil"/>
              <w:bottom w:val="single" w:sz="4" w:space="0" w:color="auto"/>
              <w:right w:val="single" w:sz="4" w:space="0" w:color="auto"/>
            </w:tcBorders>
            <w:shd w:val="clear" w:color="auto" w:fill="FFCC99"/>
            <w:noWrap/>
            <w:vAlign w:val="bottom"/>
          </w:tcPr>
          <w:p w:rsidR="00906D70" w:rsidRPr="00906D70" w:rsidRDefault="00906D70" w:rsidP="00906D70">
            <w:pPr>
              <w:jc w:val="center"/>
              <w:rPr>
                <w:color w:val="000000"/>
                <w:szCs w:val="22"/>
              </w:rPr>
            </w:pPr>
            <w:r w:rsidRPr="00906D70">
              <w:rPr>
                <w:color w:val="000000"/>
                <w:szCs w:val="22"/>
              </w:rPr>
              <w:t>0,8%</w:t>
            </w:r>
          </w:p>
        </w:tc>
      </w:tr>
      <w:tr w:rsidR="00906D70" w:rsidRPr="00906D70">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2011</w:t>
            </w:r>
          </w:p>
        </w:tc>
        <w:tc>
          <w:tcPr>
            <w:tcW w:w="3164"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3131</w:t>
            </w:r>
          </w:p>
        </w:tc>
        <w:tc>
          <w:tcPr>
            <w:tcW w:w="2888"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11</w:t>
            </w:r>
          </w:p>
        </w:tc>
        <w:tc>
          <w:tcPr>
            <w:tcW w:w="2748" w:type="dxa"/>
            <w:tcBorders>
              <w:top w:val="nil"/>
              <w:left w:val="nil"/>
              <w:bottom w:val="single" w:sz="4" w:space="0" w:color="auto"/>
              <w:right w:val="single" w:sz="4" w:space="0" w:color="auto"/>
            </w:tcBorders>
            <w:shd w:val="clear" w:color="auto" w:fill="FFCC99"/>
            <w:noWrap/>
            <w:vAlign w:val="bottom"/>
          </w:tcPr>
          <w:p w:rsidR="00906D70" w:rsidRPr="00906D70" w:rsidRDefault="00906D70" w:rsidP="00906D70">
            <w:pPr>
              <w:jc w:val="center"/>
              <w:rPr>
                <w:color w:val="000000"/>
                <w:szCs w:val="22"/>
              </w:rPr>
            </w:pPr>
            <w:r w:rsidRPr="00906D70">
              <w:rPr>
                <w:color w:val="000000"/>
                <w:szCs w:val="22"/>
              </w:rPr>
              <w:t>0,4%</w:t>
            </w:r>
          </w:p>
        </w:tc>
      </w:tr>
      <w:tr w:rsidR="00906D70" w:rsidRPr="00906D70">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2012</w:t>
            </w:r>
          </w:p>
        </w:tc>
        <w:tc>
          <w:tcPr>
            <w:tcW w:w="3164"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3128</w:t>
            </w:r>
          </w:p>
        </w:tc>
        <w:tc>
          <w:tcPr>
            <w:tcW w:w="2888" w:type="dxa"/>
            <w:tcBorders>
              <w:top w:val="nil"/>
              <w:left w:val="nil"/>
              <w:bottom w:val="single" w:sz="4" w:space="0" w:color="auto"/>
              <w:right w:val="single" w:sz="4" w:space="0" w:color="auto"/>
            </w:tcBorders>
            <w:shd w:val="clear" w:color="auto" w:fill="auto"/>
            <w:noWrap/>
            <w:vAlign w:val="bottom"/>
          </w:tcPr>
          <w:p w:rsidR="00906D70" w:rsidRPr="00906D70" w:rsidRDefault="00906D70" w:rsidP="00906D70">
            <w:pPr>
              <w:jc w:val="center"/>
              <w:rPr>
                <w:color w:val="000000"/>
                <w:szCs w:val="22"/>
              </w:rPr>
            </w:pPr>
            <w:r w:rsidRPr="00906D70">
              <w:rPr>
                <w:color w:val="000000"/>
                <w:szCs w:val="22"/>
              </w:rPr>
              <w:t>10</w:t>
            </w:r>
          </w:p>
        </w:tc>
        <w:tc>
          <w:tcPr>
            <w:tcW w:w="2748" w:type="dxa"/>
            <w:tcBorders>
              <w:top w:val="nil"/>
              <w:left w:val="nil"/>
              <w:bottom w:val="single" w:sz="4" w:space="0" w:color="auto"/>
              <w:right w:val="single" w:sz="4" w:space="0" w:color="auto"/>
            </w:tcBorders>
            <w:shd w:val="clear" w:color="auto" w:fill="FFCC99"/>
            <w:noWrap/>
            <w:vAlign w:val="bottom"/>
          </w:tcPr>
          <w:p w:rsidR="00906D70" w:rsidRPr="00906D70" w:rsidRDefault="00906D70" w:rsidP="00906D70">
            <w:pPr>
              <w:jc w:val="center"/>
              <w:rPr>
                <w:color w:val="000000"/>
                <w:szCs w:val="22"/>
              </w:rPr>
            </w:pPr>
            <w:r w:rsidRPr="00906D70">
              <w:rPr>
                <w:color w:val="000000"/>
                <w:szCs w:val="22"/>
              </w:rPr>
              <w:t>0,3%</w:t>
            </w:r>
          </w:p>
        </w:tc>
      </w:tr>
    </w:tbl>
    <w:p w:rsidR="009E3406" w:rsidRPr="00E87A38" w:rsidRDefault="008956AC" w:rsidP="0040713C">
      <w:r>
        <w:t>Forrás: TeIR, Nemzeti Munkaügyi Hivatal</w:t>
      </w:r>
    </w:p>
    <w:p w:rsidR="009628E7" w:rsidRDefault="009628E7" w:rsidP="0040713C">
      <w:pPr>
        <w:autoSpaceDE w:val="0"/>
        <w:autoSpaceDN w:val="0"/>
        <w:adjustRightInd w:val="0"/>
        <w:spacing w:after="20"/>
        <w:ind w:firstLine="142"/>
        <w:rPr>
          <w:b/>
          <w:szCs w:val="22"/>
        </w:rPr>
      </w:pPr>
    </w:p>
    <w:p w:rsidR="00906D70" w:rsidRDefault="00906D70" w:rsidP="00906D70">
      <w:pPr>
        <w:pStyle w:val="NormlCalibri11"/>
      </w:pPr>
      <w:r>
        <w:t xml:space="preserve">A településen – köszönhetően a bevezetőben már említett vállalkozások által nyújtott munkahelyeknek – az állás keresési segélyben részesülök a munkakorú népesség elenyésző része. Az ilyen ellátásban részesülők elsősorban olyan személyek, akik egészségügyi, mentális problémákkal küszködnek. Állami célkitűzés az ilyen személy munkaerő piacra történő visszavezetése, azonban ennek megoldása a jövő feladata. </w:t>
      </w:r>
    </w:p>
    <w:p w:rsidR="00906D70" w:rsidRPr="00906D70" w:rsidRDefault="00906D70" w:rsidP="00906D70">
      <w:pPr>
        <w:pStyle w:val="NormlCalibri11"/>
      </w:pPr>
    </w:p>
    <w:p w:rsidR="00906D70" w:rsidRDefault="00906D70" w:rsidP="0040713C">
      <w:pPr>
        <w:autoSpaceDE w:val="0"/>
        <w:autoSpaceDN w:val="0"/>
        <w:adjustRightInd w:val="0"/>
        <w:spacing w:after="20"/>
        <w:ind w:firstLine="142"/>
        <w:rPr>
          <w:b/>
          <w:szCs w:val="22"/>
        </w:rPr>
      </w:pPr>
    </w:p>
    <w:tbl>
      <w:tblPr>
        <w:tblW w:w="6260" w:type="dxa"/>
        <w:tblInd w:w="70" w:type="dxa"/>
        <w:tblCellMar>
          <w:left w:w="70" w:type="dxa"/>
          <w:right w:w="70" w:type="dxa"/>
        </w:tblCellMar>
        <w:tblLook w:val="0000"/>
      </w:tblPr>
      <w:tblGrid>
        <w:gridCol w:w="600"/>
        <w:gridCol w:w="3884"/>
        <w:gridCol w:w="526"/>
        <w:gridCol w:w="1250"/>
      </w:tblGrid>
      <w:tr w:rsidR="008956AC" w:rsidRPr="008956AC">
        <w:trPr>
          <w:trHeight w:val="300"/>
        </w:trPr>
        <w:tc>
          <w:tcPr>
            <w:tcW w:w="6260" w:type="dxa"/>
            <w:gridSpan w:val="4"/>
            <w:tcBorders>
              <w:top w:val="nil"/>
              <w:left w:val="nil"/>
              <w:bottom w:val="nil"/>
              <w:right w:val="nil"/>
            </w:tcBorders>
            <w:shd w:val="clear" w:color="auto" w:fill="auto"/>
            <w:vAlign w:val="bottom"/>
          </w:tcPr>
          <w:p w:rsidR="008956AC" w:rsidRPr="008956AC" w:rsidRDefault="008956AC" w:rsidP="008956AC">
            <w:pPr>
              <w:jc w:val="left"/>
              <w:rPr>
                <w:b/>
                <w:bCs/>
                <w:color w:val="000000"/>
                <w:szCs w:val="22"/>
              </w:rPr>
            </w:pPr>
            <w:r w:rsidRPr="008956AC">
              <w:rPr>
                <w:b/>
                <w:bCs/>
                <w:color w:val="000000"/>
                <w:szCs w:val="22"/>
              </w:rPr>
              <w:t>3.3.2. számú táblázat - Járadékra jogosultak száma</w:t>
            </w:r>
          </w:p>
        </w:tc>
      </w:tr>
      <w:tr w:rsidR="008956AC" w:rsidRPr="008956AC">
        <w:trPr>
          <w:trHeight w:val="600"/>
        </w:trPr>
        <w:tc>
          <w:tcPr>
            <w:tcW w:w="600"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8956AC" w:rsidRPr="008956AC" w:rsidRDefault="008956AC" w:rsidP="008956AC">
            <w:pPr>
              <w:jc w:val="center"/>
              <w:rPr>
                <w:b/>
                <w:bCs/>
                <w:color w:val="000000"/>
                <w:szCs w:val="22"/>
              </w:rPr>
            </w:pPr>
            <w:r w:rsidRPr="008956AC">
              <w:rPr>
                <w:b/>
                <w:bCs/>
                <w:color w:val="000000"/>
                <w:szCs w:val="22"/>
              </w:rPr>
              <w:t>év</w:t>
            </w:r>
          </w:p>
        </w:tc>
        <w:tc>
          <w:tcPr>
            <w:tcW w:w="3884" w:type="dxa"/>
            <w:tcBorders>
              <w:top w:val="single" w:sz="4" w:space="0" w:color="auto"/>
              <w:left w:val="nil"/>
              <w:bottom w:val="single" w:sz="4" w:space="0" w:color="auto"/>
              <w:right w:val="single" w:sz="4" w:space="0" w:color="auto"/>
            </w:tcBorders>
            <w:shd w:val="clear" w:color="auto" w:fill="CCFFCC"/>
            <w:vAlign w:val="center"/>
          </w:tcPr>
          <w:p w:rsidR="008956AC" w:rsidRPr="008956AC" w:rsidRDefault="008956AC" w:rsidP="008956AC">
            <w:pPr>
              <w:jc w:val="center"/>
              <w:rPr>
                <w:b/>
                <w:bCs/>
                <w:color w:val="000000"/>
                <w:szCs w:val="22"/>
              </w:rPr>
            </w:pPr>
            <w:r w:rsidRPr="008956AC">
              <w:rPr>
                <w:b/>
                <w:bCs/>
                <w:color w:val="000000"/>
                <w:szCs w:val="22"/>
              </w:rPr>
              <w:t>nyilvántartott álláskeresők száma</w:t>
            </w:r>
          </w:p>
        </w:tc>
        <w:tc>
          <w:tcPr>
            <w:tcW w:w="1776" w:type="dxa"/>
            <w:gridSpan w:val="2"/>
            <w:tcBorders>
              <w:top w:val="single" w:sz="4" w:space="0" w:color="auto"/>
              <w:left w:val="nil"/>
              <w:bottom w:val="single" w:sz="4" w:space="0" w:color="auto"/>
              <w:right w:val="single" w:sz="4" w:space="0" w:color="auto"/>
            </w:tcBorders>
            <w:shd w:val="clear" w:color="auto" w:fill="CCFFCC"/>
            <w:vAlign w:val="center"/>
          </w:tcPr>
          <w:p w:rsidR="008956AC" w:rsidRPr="008956AC" w:rsidRDefault="008956AC" w:rsidP="008956AC">
            <w:pPr>
              <w:jc w:val="center"/>
              <w:rPr>
                <w:b/>
                <w:bCs/>
                <w:color w:val="000000"/>
                <w:szCs w:val="22"/>
              </w:rPr>
            </w:pPr>
            <w:r w:rsidRPr="008956AC">
              <w:rPr>
                <w:b/>
                <w:bCs/>
                <w:color w:val="000000"/>
                <w:szCs w:val="22"/>
              </w:rPr>
              <w:t>álláskeresési járadékra jogosultak </w:t>
            </w:r>
          </w:p>
        </w:tc>
      </w:tr>
      <w:tr w:rsidR="008956AC" w:rsidRPr="008956AC">
        <w:trPr>
          <w:trHeight w:val="510"/>
        </w:trPr>
        <w:tc>
          <w:tcPr>
            <w:tcW w:w="600" w:type="dxa"/>
            <w:vMerge/>
            <w:tcBorders>
              <w:top w:val="single" w:sz="4" w:space="0" w:color="auto"/>
              <w:left w:val="single" w:sz="4" w:space="0" w:color="auto"/>
              <w:bottom w:val="single" w:sz="4" w:space="0" w:color="auto"/>
              <w:right w:val="single" w:sz="4" w:space="0" w:color="auto"/>
            </w:tcBorders>
            <w:vAlign w:val="center"/>
          </w:tcPr>
          <w:p w:rsidR="008956AC" w:rsidRPr="008956AC" w:rsidRDefault="008956AC" w:rsidP="008956AC">
            <w:pPr>
              <w:jc w:val="left"/>
              <w:rPr>
                <w:b/>
                <w:bCs/>
                <w:color w:val="000000"/>
                <w:szCs w:val="22"/>
              </w:rPr>
            </w:pPr>
          </w:p>
        </w:tc>
        <w:tc>
          <w:tcPr>
            <w:tcW w:w="3884" w:type="dxa"/>
            <w:tcBorders>
              <w:top w:val="nil"/>
              <w:left w:val="nil"/>
              <w:bottom w:val="single" w:sz="4" w:space="0" w:color="auto"/>
              <w:right w:val="single" w:sz="4" w:space="0" w:color="auto"/>
            </w:tcBorders>
            <w:shd w:val="clear" w:color="auto" w:fill="CCFFCC"/>
            <w:noWrap/>
            <w:vAlign w:val="center"/>
          </w:tcPr>
          <w:p w:rsidR="008956AC" w:rsidRPr="008956AC" w:rsidRDefault="008956AC" w:rsidP="008956AC">
            <w:pPr>
              <w:jc w:val="center"/>
              <w:rPr>
                <w:b/>
                <w:bCs/>
                <w:color w:val="000000"/>
                <w:szCs w:val="22"/>
              </w:rPr>
            </w:pPr>
            <w:r w:rsidRPr="008956AC">
              <w:rPr>
                <w:b/>
                <w:bCs/>
                <w:color w:val="000000"/>
                <w:szCs w:val="22"/>
              </w:rPr>
              <w:t>Fő</w:t>
            </w:r>
          </w:p>
        </w:tc>
        <w:tc>
          <w:tcPr>
            <w:tcW w:w="526" w:type="dxa"/>
            <w:tcBorders>
              <w:top w:val="nil"/>
              <w:left w:val="nil"/>
              <w:bottom w:val="single" w:sz="4" w:space="0" w:color="auto"/>
              <w:right w:val="single" w:sz="4" w:space="0" w:color="auto"/>
            </w:tcBorders>
            <w:shd w:val="clear" w:color="auto" w:fill="CCFFCC"/>
            <w:noWrap/>
            <w:vAlign w:val="center"/>
          </w:tcPr>
          <w:p w:rsidR="008956AC" w:rsidRPr="008956AC" w:rsidRDefault="008956AC" w:rsidP="008956AC">
            <w:pPr>
              <w:jc w:val="center"/>
              <w:rPr>
                <w:b/>
                <w:bCs/>
                <w:color w:val="000000"/>
                <w:szCs w:val="22"/>
              </w:rPr>
            </w:pPr>
            <w:r w:rsidRPr="008956AC">
              <w:rPr>
                <w:b/>
                <w:bCs/>
                <w:color w:val="000000"/>
                <w:szCs w:val="22"/>
              </w:rPr>
              <w:t>fő</w:t>
            </w:r>
          </w:p>
        </w:tc>
        <w:tc>
          <w:tcPr>
            <w:tcW w:w="1250" w:type="dxa"/>
            <w:tcBorders>
              <w:top w:val="nil"/>
              <w:left w:val="nil"/>
              <w:bottom w:val="single" w:sz="4" w:space="0" w:color="auto"/>
              <w:right w:val="single" w:sz="4" w:space="0" w:color="auto"/>
            </w:tcBorders>
            <w:shd w:val="clear" w:color="auto" w:fill="CCFFCC"/>
            <w:noWrap/>
            <w:vAlign w:val="center"/>
          </w:tcPr>
          <w:p w:rsidR="008956AC" w:rsidRPr="008956AC" w:rsidRDefault="008956AC" w:rsidP="008956AC">
            <w:pPr>
              <w:jc w:val="center"/>
              <w:rPr>
                <w:b/>
                <w:bCs/>
                <w:color w:val="000000"/>
                <w:szCs w:val="22"/>
              </w:rPr>
            </w:pPr>
            <w:r w:rsidRPr="008956AC">
              <w:rPr>
                <w:b/>
                <w:bCs/>
                <w:color w:val="000000"/>
                <w:szCs w:val="22"/>
              </w:rPr>
              <w:t>%</w:t>
            </w:r>
          </w:p>
        </w:tc>
      </w:tr>
      <w:tr w:rsidR="008956AC" w:rsidRPr="008956A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2008</w:t>
            </w:r>
          </w:p>
        </w:tc>
        <w:tc>
          <w:tcPr>
            <w:tcW w:w="3884"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47</w:t>
            </w:r>
          </w:p>
        </w:tc>
        <w:tc>
          <w:tcPr>
            <w:tcW w:w="526"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25</w:t>
            </w:r>
          </w:p>
        </w:tc>
        <w:tc>
          <w:tcPr>
            <w:tcW w:w="1250" w:type="dxa"/>
            <w:tcBorders>
              <w:top w:val="nil"/>
              <w:left w:val="nil"/>
              <w:bottom w:val="single" w:sz="4" w:space="0" w:color="auto"/>
              <w:right w:val="single" w:sz="4" w:space="0" w:color="auto"/>
            </w:tcBorders>
            <w:shd w:val="clear" w:color="auto" w:fill="FFCC99"/>
            <w:noWrap/>
            <w:vAlign w:val="center"/>
          </w:tcPr>
          <w:p w:rsidR="008956AC" w:rsidRPr="008956AC" w:rsidRDefault="008956AC" w:rsidP="008956AC">
            <w:pPr>
              <w:jc w:val="center"/>
              <w:rPr>
                <w:color w:val="000000"/>
                <w:szCs w:val="22"/>
              </w:rPr>
            </w:pPr>
            <w:r w:rsidRPr="008956AC">
              <w:rPr>
                <w:color w:val="000000"/>
                <w:szCs w:val="22"/>
              </w:rPr>
              <w:t>53,2%</w:t>
            </w:r>
          </w:p>
        </w:tc>
      </w:tr>
      <w:tr w:rsidR="008956AC" w:rsidRPr="008956A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2009</w:t>
            </w:r>
          </w:p>
        </w:tc>
        <w:tc>
          <w:tcPr>
            <w:tcW w:w="3884"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93</w:t>
            </w:r>
          </w:p>
        </w:tc>
        <w:tc>
          <w:tcPr>
            <w:tcW w:w="526"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56</w:t>
            </w:r>
          </w:p>
        </w:tc>
        <w:tc>
          <w:tcPr>
            <w:tcW w:w="1250" w:type="dxa"/>
            <w:tcBorders>
              <w:top w:val="nil"/>
              <w:left w:val="nil"/>
              <w:bottom w:val="single" w:sz="4" w:space="0" w:color="auto"/>
              <w:right w:val="single" w:sz="4" w:space="0" w:color="auto"/>
            </w:tcBorders>
            <w:shd w:val="clear" w:color="auto" w:fill="FFCC99"/>
            <w:noWrap/>
            <w:vAlign w:val="center"/>
          </w:tcPr>
          <w:p w:rsidR="008956AC" w:rsidRPr="008956AC" w:rsidRDefault="008956AC" w:rsidP="008956AC">
            <w:pPr>
              <w:jc w:val="center"/>
              <w:rPr>
                <w:color w:val="000000"/>
                <w:szCs w:val="22"/>
              </w:rPr>
            </w:pPr>
            <w:r w:rsidRPr="008956AC">
              <w:rPr>
                <w:color w:val="000000"/>
                <w:szCs w:val="22"/>
              </w:rPr>
              <w:t>60,2%</w:t>
            </w:r>
          </w:p>
        </w:tc>
      </w:tr>
      <w:tr w:rsidR="008956AC" w:rsidRPr="008956A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2010</w:t>
            </w:r>
          </w:p>
        </w:tc>
        <w:tc>
          <w:tcPr>
            <w:tcW w:w="3884"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117</w:t>
            </w:r>
          </w:p>
        </w:tc>
        <w:tc>
          <w:tcPr>
            <w:tcW w:w="526"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47</w:t>
            </w:r>
          </w:p>
        </w:tc>
        <w:tc>
          <w:tcPr>
            <w:tcW w:w="1250" w:type="dxa"/>
            <w:tcBorders>
              <w:top w:val="nil"/>
              <w:left w:val="nil"/>
              <w:bottom w:val="single" w:sz="4" w:space="0" w:color="auto"/>
              <w:right w:val="single" w:sz="4" w:space="0" w:color="auto"/>
            </w:tcBorders>
            <w:shd w:val="clear" w:color="auto" w:fill="FFCC99"/>
            <w:noWrap/>
            <w:vAlign w:val="center"/>
          </w:tcPr>
          <w:p w:rsidR="008956AC" w:rsidRPr="008956AC" w:rsidRDefault="008956AC" w:rsidP="008956AC">
            <w:pPr>
              <w:jc w:val="center"/>
              <w:rPr>
                <w:color w:val="000000"/>
                <w:szCs w:val="22"/>
              </w:rPr>
            </w:pPr>
            <w:r w:rsidRPr="008956AC">
              <w:rPr>
                <w:color w:val="000000"/>
                <w:szCs w:val="22"/>
              </w:rPr>
              <w:t>40,2%</w:t>
            </w:r>
          </w:p>
        </w:tc>
      </w:tr>
      <w:tr w:rsidR="008956AC" w:rsidRPr="008956A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2011</w:t>
            </w:r>
          </w:p>
        </w:tc>
        <w:tc>
          <w:tcPr>
            <w:tcW w:w="3884"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95</w:t>
            </w:r>
          </w:p>
        </w:tc>
        <w:tc>
          <w:tcPr>
            <w:tcW w:w="526"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35</w:t>
            </w:r>
          </w:p>
        </w:tc>
        <w:tc>
          <w:tcPr>
            <w:tcW w:w="1250" w:type="dxa"/>
            <w:tcBorders>
              <w:top w:val="nil"/>
              <w:left w:val="nil"/>
              <w:bottom w:val="single" w:sz="4" w:space="0" w:color="auto"/>
              <w:right w:val="single" w:sz="4" w:space="0" w:color="auto"/>
            </w:tcBorders>
            <w:shd w:val="clear" w:color="auto" w:fill="FFCC99"/>
            <w:noWrap/>
            <w:vAlign w:val="center"/>
          </w:tcPr>
          <w:p w:rsidR="008956AC" w:rsidRPr="008956AC" w:rsidRDefault="008956AC" w:rsidP="008956AC">
            <w:pPr>
              <w:jc w:val="center"/>
              <w:rPr>
                <w:color w:val="000000"/>
                <w:szCs w:val="22"/>
              </w:rPr>
            </w:pPr>
            <w:r w:rsidRPr="008956AC">
              <w:rPr>
                <w:color w:val="000000"/>
                <w:szCs w:val="22"/>
              </w:rPr>
              <w:t>36,8%</w:t>
            </w:r>
          </w:p>
        </w:tc>
      </w:tr>
      <w:tr w:rsidR="008956AC" w:rsidRPr="008956A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2012</w:t>
            </w:r>
          </w:p>
        </w:tc>
        <w:tc>
          <w:tcPr>
            <w:tcW w:w="3884"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96</w:t>
            </w:r>
          </w:p>
        </w:tc>
        <w:tc>
          <w:tcPr>
            <w:tcW w:w="526" w:type="dxa"/>
            <w:tcBorders>
              <w:top w:val="nil"/>
              <w:left w:val="nil"/>
              <w:bottom w:val="single" w:sz="4" w:space="0" w:color="auto"/>
              <w:right w:val="single" w:sz="4" w:space="0" w:color="auto"/>
            </w:tcBorders>
            <w:shd w:val="clear" w:color="auto" w:fill="auto"/>
            <w:noWrap/>
            <w:vAlign w:val="center"/>
          </w:tcPr>
          <w:p w:rsidR="008956AC" w:rsidRPr="008956AC" w:rsidRDefault="008956AC" w:rsidP="008956AC">
            <w:pPr>
              <w:jc w:val="center"/>
              <w:rPr>
                <w:color w:val="000000"/>
                <w:szCs w:val="22"/>
              </w:rPr>
            </w:pPr>
            <w:r w:rsidRPr="008956AC">
              <w:rPr>
                <w:color w:val="000000"/>
                <w:szCs w:val="22"/>
              </w:rPr>
              <w:t>13</w:t>
            </w:r>
          </w:p>
        </w:tc>
        <w:tc>
          <w:tcPr>
            <w:tcW w:w="1250" w:type="dxa"/>
            <w:tcBorders>
              <w:top w:val="nil"/>
              <w:left w:val="nil"/>
              <w:bottom w:val="single" w:sz="4" w:space="0" w:color="auto"/>
              <w:right w:val="single" w:sz="4" w:space="0" w:color="auto"/>
            </w:tcBorders>
            <w:shd w:val="clear" w:color="auto" w:fill="FFCC99"/>
            <w:noWrap/>
            <w:vAlign w:val="center"/>
          </w:tcPr>
          <w:p w:rsidR="008956AC" w:rsidRPr="008956AC" w:rsidRDefault="008956AC" w:rsidP="008956AC">
            <w:pPr>
              <w:jc w:val="center"/>
              <w:rPr>
                <w:color w:val="000000"/>
                <w:szCs w:val="22"/>
              </w:rPr>
            </w:pPr>
            <w:r w:rsidRPr="008956AC">
              <w:rPr>
                <w:color w:val="000000"/>
                <w:szCs w:val="22"/>
              </w:rPr>
              <w:t>13,5%</w:t>
            </w:r>
          </w:p>
        </w:tc>
      </w:tr>
    </w:tbl>
    <w:p w:rsidR="008956AC" w:rsidRDefault="008956AC" w:rsidP="0040713C">
      <w:pPr>
        <w:autoSpaceDE w:val="0"/>
        <w:autoSpaceDN w:val="0"/>
        <w:adjustRightInd w:val="0"/>
        <w:spacing w:after="20"/>
        <w:ind w:firstLine="142"/>
        <w:rPr>
          <w:b/>
          <w:szCs w:val="22"/>
        </w:rPr>
      </w:pPr>
    </w:p>
    <w:p w:rsidR="00906D70" w:rsidRDefault="008956AC" w:rsidP="0040713C">
      <w:pPr>
        <w:autoSpaceDE w:val="0"/>
        <w:autoSpaceDN w:val="0"/>
        <w:adjustRightInd w:val="0"/>
        <w:spacing w:after="20"/>
        <w:ind w:firstLine="142"/>
        <w:rPr>
          <w:b/>
          <w:szCs w:val="22"/>
        </w:rPr>
      </w:pPr>
      <w:r>
        <w:rPr>
          <w:b/>
          <w:szCs w:val="22"/>
        </w:rPr>
        <w:t>Forrás: TeIR, Nemzeti Munkaügyi Hivatal</w:t>
      </w:r>
    </w:p>
    <w:p w:rsidR="008956AC" w:rsidRDefault="008956AC" w:rsidP="008956AC">
      <w:pPr>
        <w:pStyle w:val="NormlCalibri11"/>
      </w:pPr>
      <w:r>
        <w:lastRenderedPageBreak/>
        <w:t>2008-2009-ben  a nyilvántartott álláskeresők nagyobb része jogosult volt álláskeresési járadékra, hiszen ebben az időszakban aki hosszabb munkaviszonnyal rendelkezett</w:t>
      </w:r>
      <w:r w:rsidR="00241D60">
        <w:t xml:space="preserve"> az 9+3 hónapig kaphatott álláskeresési járadékot.</w:t>
      </w:r>
    </w:p>
    <w:p w:rsidR="00241D60" w:rsidRDefault="008A2610" w:rsidP="008956AC">
      <w:pPr>
        <w:pStyle w:val="NormlCalibri11"/>
      </w:pPr>
      <w:r>
        <w:t>2010</w:t>
      </w:r>
      <w:r w:rsidR="00241D60">
        <w:t xml:space="preserve"> szeptemberében jogszabályi változás következtében az álláskeresési járadékra való jogosultságot 3 hónapra csökkentették, ezzel az erre az ellátásra jogosultak aránya drasztikusan csökkent. </w:t>
      </w:r>
    </w:p>
    <w:p w:rsidR="008956AC" w:rsidRPr="008956AC" w:rsidRDefault="008956AC" w:rsidP="008956AC">
      <w:pPr>
        <w:pStyle w:val="NormlCalibri11"/>
      </w:pPr>
    </w:p>
    <w:p w:rsidR="00906D70" w:rsidRDefault="00906D70" w:rsidP="0040713C">
      <w:pPr>
        <w:autoSpaceDE w:val="0"/>
        <w:autoSpaceDN w:val="0"/>
        <w:adjustRightInd w:val="0"/>
        <w:spacing w:after="20"/>
        <w:ind w:firstLine="142"/>
        <w:rPr>
          <w:b/>
          <w:szCs w:val="22"/>
        </w:rPr>
      </w:pPr>
    </w:p>
    <w:p w:rsidR="006865E8" w:rsidRPr="00D13162" w:rsidRDefault="006865E8" w:rsidP="0040713C">
      <w:pPr>
        <w:autoSpaceDE w:val="0"/>
        <w:autoSpaceDN w:val="0"/>
        <w:adjustRightInd w:val="0"/>
        <w:spacing w:after="20"/>
        <w:ind w:firstLine="142"/>
        <w:rPr>
          <w:b/>
          <w:szCs w:val="22"/>
        </w:rPr>
      </w:pPr>
      <w:r w:rsidRPr="00D13162">
        <w:rPr>
          <w:b/>
          <w:szCs w:val="22"/>
        </w:rPr>
        <w:t>3.4 Lakhatás, lakáshoz jutás, lakhatási szegregáció</w:t>
      </w:r>
    </w:p>
    <w:p w:rsidR="00162F77" w:rsidRPr="00D13162" w:rsidRDefault="00162F77" w:rsidP="0040713C"/>
    <w:p w:rsidR="007845A9" w:rsidRPr="00D13162" w:rsidRDefault="007845A9" w:rsidP="00C76BE7">
      <w:pPr>
        <w:pStyle w:val="NormlCalibri11"/>
        <w:pBdr>
          <w:top w:val="none" w:sz="0" w:space="0" w:color="auto"/>
          <w:left w:val="none" w:sz="0" w:space="0" w:color="auto"/>
          <w:bottom w:val="none" w:sz="0" w:space="0" w:color="auto"/>
          <w:right w:val="none" w:sz="0" w:space="0" w:color="auto"/>
        </w:pBdr>
      </w:pPr>
      <w:r w:rsidRPr="00D13162">
        <w:t>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hajléktalanságot, illetve a lakhatást segítő támogatásokat. E mellett részletezzük a lakhatásra vonatkozó egyéb jellemzőket, elsősorban a szolgáltatásokhoz való hozzáférést.</w:t>
      </w:r>
    </w:p>
    <w:p w:rsidR="007845A9" w:rsidRPr="00D13162" w:rsidRDefault="009F2791" w:rsidP="0040713C">
      <w:r>
        <w:t xml:space="preserve">Pilisszentiván község kertvárosias jellegű, családi házas beépítésű települést. </w:t>
      </w:r>
      <w:r w:rsidR="003575A0">
        <w:t>A te</w:t>
      </w:r>
      <w:r w:rsidR="00181D81">
        <w:t xml:space="preserve">rület teljes közmű hálózattal </w:t>
      </w:r>
      <w:r w:rsidR="003575A0">
        <w:t xml:space="preserve"> rendelkezik, a lakások néhány kivételtől eltekintve összkomfortosak. </w:t>
      </w:r>
    </w:p>
    <w:p w:rsidR="0018673F" w:rsidRDefault="003575A0" w:rsidP="0040713C">
      <w:r>
        <w:t>A településen három tömbből álló lakótelep található, melyben 135 lakás van. Valamennyi lakás összkomfortos.</w:t>
      </w:r>
    </w:p>
    <w:tbl>
      <w:tblPr>
        <w:tblW w:w="4620" w:type="dxa"/>
        <w:tblInd w:w="65" w:type="dxa"/>
        <w:tblCellMar>
          <w:left w:w="70" w:type="dxa"/>
          <w:right w:w="70" w:type="dxa"/>
        </w:tblCellMar>
        <w:tblLook w:val="0000"/>
      </w:tblPr>
      <w:tblGrid>
        <w:gridCol w:w="960"/>
        <w:gridCol w:w="1740"/>
        <w:gridCol w:w="1920"/>
      </w:tblGrid>
      <w:tr w:rsidR="0018673F" w:rsidRPr="0018673F">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CCFFCC"/>
            <w:vAlign w:val="center"/>
          </w:tcPr>
          <w:p w:rsidR="0018673F" w:rsidRPr="0018673F" w:rsidRDefault="0018673F" w:rsidP="0018673F">
            <w:pPr>
              <w:jc w:val="center"/>
              <w:rPr>
                <w:b/>
                <w:bCs/>
                <w:color w:val="000000"/>
                <w:sz w:val="20"/>
                <w:szCs w:val="20"/>
              </w:rPr>
            </w:pPr>
            <w:r w:rsidRPr="0018673F">
              <w:rPr>
                <w:b/>
                <w:bCs/>
                <w:color w:val="000000"/>
                <w:sz w:val="20"/>
                <w:szCs w:val="20"/>
              </w:rPr>
              <w:t>év</w:t>
            </w:r>
          </w:p>
        </w:tc>
        <w:tc>
          <w:tcPr>
            <w:tcW w:w="1740" w:type="dxa"/>
            <w:tcBorders>
              <w:top w:val="single" w:sz="4" w:space="0" w:color="auto"/>
              <w:left w:val="nil"/>
              <w:bottom w:val="single" w:sz="4" w:space="0" w:color="auto"/>
              <w:right w:val="single" w:sz="4" w:space="0" w:color="auto"/>
            </w:tcBorders>
            <w:shd w:val="clear" w:color="auto" w:fill="CCFFCC"/>
            <w:vAlign w:val="center"/>
          </w:tcPr>
          <w:p w:rsidR="0018673F" w:rsidRPr="0018673F" w:rsidRDefault="0018673F" w:rsidP="0018673F">
            <w:pPr>
              <w:jc w:val="center"/>
              <w:rPr>
                <w:b/>
                <w:bCs/>
                <w:color w:val="000000"/>
                <w:sz w:val="20"/>
                <w:szCs w:val="20"/>
              </w:rPr>
            </w:pPr>
            <w:r w:rsidRPr="0018673F">
              <w:rPr>
                <w:b/>
                <w:bCs/>
                <w:color w:val="000000"/>
                <w:sz w:val="20"/>
                <w:szCs w:val="20"/>
              </w:rPr>
              <w:t>összes lakásállomány (db)</w:t>
            </w:r>
          </w:p>
        </w:tc>
        <w:tc>
          <w:tcPr>
            <w:tcW w:w="1920" w:type="dxa"/>
            <w:tcBorders>
              <w:top w:val="single" w:sz="4" w:space="0" w:color="auto"/>
              <w:left w:val="nil"/>
              <w:bottom w:val="single" w:sz="4" w:space="0" w:color="auto"/>
              <w:right w:val="single" w:sz="4" w:space="0" w:color="auto"/>
            </w:tcBorders>
            <w:shd w:val="clear" w:color="auto" w:fill="CCFFCC"/>
            <w:vAlign w:val="center"/>
          </w:tcPr>
          <w:p w:rsidR="0018673F" w:rsidRPr="0018673F" w:rsidRDefault="0018673F" w:rsidP="0018673F">
            <w:pPr>
              <w:jc w:val="center"/>
              <w:rPr>
                <w:b/>
                <w:bCs/>
                <w:color w:val="000000"/>
                <w:sz w:val="20"/>
                <w:szCs w:val="20"/>
              </w:rPr>
            </w:pPr>
            <w:r w:rsidRPr="0018673F">
              <w:rPr>
                <w:b/>
                <w:bCs/>
                <w:color w:val="000000"/>
                <w:sz w:val="20"/>
                <w:szCs w:val="20"/>
              </w:rPr>
              <w:t> </w:t>
            </w:r>
          </w:p>
        </w:tc>
      </w:tr>
      <w:tr w:rsidR="0018673F" w:rsidRPr="0018673F">
        <w:trPr>
          <w:trHeight w:val="1275"/>
        </w:trPr>
        <w:tc>
          <w:tcPr>
            <w:tcW w:w="960" w:type="dxa"/>
            <w:tcBorders>
              <w:top w:val="nil"/>
              <w:left w:val="single" w:sz="4" w:space="0" w:color="auto"/>
              <w:bottom w:val="single" w:sz="4" w:space="0" w:color="auto"/>
              <w:right w:val="single" w:sz="4" w:space="0" w:color="auto"/>
            </w:tcBorders>
            <w:shd w:val="clear" w:color="auto" w:fill="CCFFCC"/>
            <w:vAlign w:val="center"/>
          </w:tcPr>
          <w:p w:rsidR="0018673F" w:rsidRPr="0018673F" w:rsidRDefault="0018673F" w:rsidP="0018673F">
            <w:pPr>
              <w:jc w:val="center"/>
              <w:rPr>
                <w:b/>
                <w:bCs/>
                <w:color w:val="000000"/>
                <w:sz w:val="20"/>
                <w:szCs w:val="20"/>
              </w:rPr>
            </w:pPr>
            <w:r w:rsidRPr="0018673F">
              <w:rPr>
                <w:b/>
                <w:bCs/>
                <w:color w:val="000000"/>
                <w:sz w:val="20"/>
                <w:szCs w:val="20"/>
              </w:rPr>
              <w:t> </w:t>
            </w:r>
          </w:p>
        </w:tc>
        <w:tc>
          <w:tcPr>
            <w:tcW w:w="1740" w:type="dxa"/>
            <w:tcBorders>
              <w:top w:val="nil"/>
              <w:left w:val="nil"/>
              <w:bottom w:val="single" w:sz="4" w:space="0" w:color="auto"/>
              <w:right w:val="single" w:sz="4" w:space="0" w:color="auto"/>
            </w:tcBorders>
            <w:shd w:val="clear" w:color="auto" w:fill="CCFFCC"/>
            <w:vAlign w:val="center"/>
          </w:tcPr>
          <w:p w:rsidR="0018673F" w:rsidRPr="0018673F" w:rsidRDefault="0018673F" w:rsidP="0018673F">
            <w:pPr>
              <w:jc w:val="center"/>
              <w:rPr>
                <w:b/>
                <w:bCs/>
                <w:color w:val="000000"/>
                <w:sz w:val="20"/>
                <w:szCs w:val="20"/>
              </w:rPr>
            </w:pPr>
            <w:r w:rsidRPr="0018673F">
              <w:rPr>
                <w:b/>
                <w:bCs/>
                <w:color w:val="000000"/>
                <w:sz w:val="20"/>
                <w:szCs w:val="20"/>
              </w:rPr>
              <w:t> </w:t>
            </w:r>
          </w:p>
        </w:tc>
        <w:tc>
          <w:tcPr>
            <w:tcW w:w="1920" w:type="dxa"/>
            <w:tcBorders>
              <w:top w:val="nil"/>
              <w:left w:val="nil"/>
              <w:bottom w:val="single" w:sz="4" w:space="0" w:color="auto"/>
              <w:right w:val="single" w:sz="4" w:space="0" w:color="auto"/>
            </w:tcBorders>
            <w:shd w:val="clear" w:color="auto" w:fill="CCFFCC"/>
            <w:vAlign w:val="center"/>
          </w:tcPr>
          <w:p w:rsidR="0018673F" w:rsidRPr="0018673F" w:rsidRDefault="0018673F" w:rsidP="0018673F">
            <w:pPr>
              <w:jc w:val="center"/>
              <w:rPr>
                <w:b/>
                <w:bCs/>
                <w:color w:val="000000"/>
                <w:sz w:val="20"/>
                <w:szCs w:val="20"/>
              </w:rPr>
            </w:pPr>
            <w:r w:rsidRPr="0018673F">
              <w:rPr>
                <w:b/>
                <w:bCs/>
                <w:color w:val="000000"/>
                <w:sz w:val="20"/>
                <w:szCs w:val="20"/>
              </w:rPr>
              <w:t>ebből elégtelen lakhatási körülményeket biztosító lakások száma</w:t>
            </w:r>
          </w:p>
        </w:tc>
      </w:tr>
      <w:tr w:rsidR="0018673F" w:rsidRPr="0018673F">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2008</w:t>
            </w:r>
          </w:p>
        </w:tc>
        <w:tc>
          <w:tcPr>
            <w:tcW w:w="1740" w:type="dxa"/>
            <w:tcBorders>
              <w:top w:val="nil"/>
              <w:left w:val="nil"/>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1589</w:t>
            </w:r>
          </w:p>
        </w:tc>
        <w:tc>
          <w:tcPr>
            <w:tcW w:w="1920" w:type="dxa"/>
            <w:tcBorders>
              <w:top w:val="nil"/>
              <w:left w:val="nil"/>
              <w:bottom w:val="single" w:sz="4" w:space="0" w:color="auto"/>
              <w:right w:val="single" w:sz="4" w:space="0" w:color="auto"/>
            </w:tcBorders>
            <w:shd w:val="clear" w:color="auto" w:fill="auto"/>
            <w:vAlign w:val="center"/>
          </w:tcPr>
          <w:p w:rsidR="0018673F" w:rsidRPr="0018673F" w:rsidRDefault="0018673F" w:rsidP="0018673F">
            <w:pPr>
              <w:jc w:val="center"/>
              <w:rPr>
                <w:color w:val="000000"/>
                <w:sz w:val="20"/>
                <w:szCs w:val="20"/>
              </w:rPr>
            </w:pPr>
            <w:r w:rsidRPr="0018673F">
              <w:rPr>
                <w:color w:val="000000"/>
                <w:sz w:val="20"/>
                <w:szCs w:val="20"/>
              </w:rPr>
              <w:t>0</w:t>
            </w:r>
          </w:p>
        </w:tc>
      </w:tr>
      <w:tr w:rsidR="0018673F" w:rsidRPr="0018673F">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2009</w:t>
            </w:r>
          </w:p>
        </w:tc>
        <w:tc>
          <w:tcPr>
            <w:tcW w:w="1740" w:type="dxa"/>
            <w:tcBorders>
              <w:top w:val="nil"/>
              <w:left w:val="nil"/>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1592</w:t>
            </w:r>
          </w:p>
        </w:tc>
        <w:tc>
          <w:tcPr>
            <w:tcW w:w="1920" w:type="dxa"/>
            <w:tcBorders>
              <w:top w:val="nil"/>
              <w:left w:val="nil"/>
              <w:bottom w:val="single" w:sz="4" w:space="0" w:color="auto"/>
              <w:right w:val="single" w:sz="4" w:space="0" w:color="auto"/>
            </w:tcBorders>
            <w:shd w:val="clear" w:color="auto" w:fill="auto"/>
            <w:vAlign w:val="center"/>
          </w:tcPr>
          <w:p w:rsidR="0018673F" w:rsidRPr="0018673F" w:rsidRDefault="0018673F" w:rsidP="0018673F">
            <w:pPr>
              <w:jc w:val="center"/>
              <w:rPr>
                <w:color w:val="000000"/>
                <w:sz w:val="20"/>
                <w:szCs w:val="20"/>
              </w:rPr>
            </w:pPr>
            <w:r w:rsidRPr="0018673F">
              <w:rPr>
                <w:color w:val="000000"/>
                <w:sz w:val="20"/>
                <w:szCs w:val="20"/>
              </w:rPr>
              <w:t>0</w:t>
            </w:r>
          </w:p>
        </w:tc>
      </w:tr>
      <w:tr w:rsidR="0018673F" w:rsidRPr="001867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2010</w:t>
            </w:r>
          </w:p>
        </w:tc>
        <w:tc>
          <w:tcPr>
            <w:tcW w:w="1740" w:type="dxa"/>
            <w:tcBorders>
              <w:top w:val="nil"/>
              <w:left w:val="nil"/>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1596</w:t>
            </w:r>
          </w:p>
        </w:tc>
        <w:tc>
          <w:tcPr>
            <w:tcW w:w="1920" w:type="dxa"/>
            <w:tcBorders>
              <w:top w:val="nil"/>
              <w:left w:val="nil"/>
              <w:bottom w:val="single" w:sz="4" w:space="0" w:color="auto"/>
              <w:right w:val="single" w:sz="4" w:space="0" w:color="auto"/>
            </w:tcBorders>
            <w:shd w:val="clear" w:color="auto" w:fill="auto"/>
            <w:vAlign w:val="center"/>
          </w:tcPr>
          <w:p w:rsidR="0018673F" w:rsidRPr="0018673F" w:rsidRDefault="0018673F" w:rsidP="0018673F">
            <w:pPr>
              <w:jc w:val="center"/>
              <w:rPr>
                <w:color w:val="000000"/>
                <w:sz w:val="20"/>
                <w:szCs w:val="20"/>
              </w:rPr>
            </w:pPr>
            <w:r w:rsidRPr="0018673F">
              <w:rPr>
                <w:color w:val="000000"/>
                <w:sz w:val="20"/>
                <w:szCs w:val="20"/>
              </w:rPr>
              <w:t>0</w:t>
            </w:r>
          </w:p>
        </w:tc>
      </w:tr>
      <w:tr w:rsidR="0018673F" w:rsidRPr="0018673F">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2011</w:t>
            </w:r>
          </w:p>
        </w:tc>
        <w:tc>
          <w:tcPr>
            <w:tcW w:w="1740" w:type="dxa"/>
            <w:tcBorders>
              <w:top w:val="nil"/>
              <w:left w:val="nil"/>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1596</w:t>
            </w:r>
          </w:p>
        </w:tc>
        <w:tc>
          <w:tcPr>
            <w:tcW w:w="1920" w:type="dxa"/>
            <w:tcBorders>
              <w:top w:val="nil"/>
              <w:left w:val="nil"/>
              <w:bottom w:val="single" w:sz="4" w:space="0" w:color="auto"/>
              <w:right w:val="single" w:sz="4" w:space="0" w:color="auto"/>
            </w:tcBorders>
            <w:shd w:val="clear" w:color="auto" w:fill="auto"/>
            <w:vAlign w:val="center"/>
          </w:tcPr>
          <w:p w:rsidR="0018673F" w:rsidRPr="0018673F" w:rsidRDefault="0018673F" w:rsidP="0018673F">
            <w:pPr>
              <w:jc w:val="center"/>
              <w:rPr>
                <w:color w:val="000000"/>
                <w:sz w:val="20"/>
                <w:szCs w:val="20"/>
              </w:rPr>
            </w:pPr>
            <w:r w:rsidRPr="0018673F">
              <w:rPr>
                <w:color w:val="000000"/>
                <w:sz w:val="20"/>
                <w:szCs w:val="20"/>
              </w:rPr>
              <w:t>0</w:t>
            </w:r>
          </w:p>
        </w:tc>
      </w:tr>
      <w:tr w:rsidR="0018673F" w:rsidRPr="0018673F">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2012</w:t>
            </w:r>
          </w:p>
        </w:tc>
        <w:tc>
          <w:tcPr>
            <w:tcW w:w="1740" w:type="dxa"/>
            <w:tcBorders>
              <w:top w:val="nil"/>
              <w:left w:val="nil"/>
              <w:bottom w:val="single" w:sz="4" w:space="0" w:color="auto"/>
              <w:right w:val="single" w:sz="4" w:space="0" w:color="auto"/>
            </w:tcBorders>
            <w:shd w:val="clear" w:color="auto" w:fill="auto"/>
            <w:noWrap/>
            <w:vAlign w:val="center"/>
          </w:tcPr>
          <w:p w:rsidR="0018673F" w:rsidRPr="0018673F" w:rsidRDefault="0018673F" w:rsidP="0018673F">
            <w:pPr>
              <w:jc w:val="center"/>
              <w:rPr>
                <w:color w:val="000000"/>
                <w:sz w:val="20"/>
                <w:szCs w:val="20"/>
              </w:rPr>
            </w:pPr>
            <w:r w:rsidRPr="0018673F">
              <w:rPr>
                <w:color w:val="000000"/>
                <w:sz w:val="20"/>
                <w:szCs w:val="20"/>
              </w:rPr>
              <w:t>1598</w:t>
            </w:r>
          </w:p>
        </w:tc>
        <w:tc>
          <w:tcPr>
            <w:tcW w:w="1920" w:type="dxa"/>
            <w:tcBorders>
              <w:top w:val="nil"/>
              <w:left w:val="nil"/>
              <w:bottom w:val="single" w:sz="4" w:space="0" w:color="auto"/>
              <w:right w:val="single" w:sz="4" w:space="0" w:color="auto"/>
            </w:tcBorders>
            <w:shd w:val="clear" w:color="auto" w:fill="auto"/>
            <w:vAlign w:val="center"/>
          </w:tcPr>
          <w:p w:rsidR="0018673F" w:rsidRPr="0018673F" w:rsidRDefault="0018673F" w:rsidP="0018673F">
            <w:pPr>
              <w:jc w:val="center"/>
              <w:rPr>
                <w:color w:val="000000"/>
                <w:sz w:val="20"/>
                <w:szCs w:val="20"/>
              </w:rPr>
            </w:pPr>
            <w:r w:rsidRPr="0018673F">
              <w:rPr>
                <w:color w:val="000000"/>
                <w:sz w:val="20"/>
                <w:szCs w:val="20"/>
              </w:rPr>
              <w:t>0</w:t>
            </w:r>
          </w:p>
        </w:tc>
      </w:tr>
    </w:tbl>
    <w:p w:rsidR="00CB6069" w:rsidRDefault="00CB6069" w:rsidP="0040713C"/>
    <w:p w:rsidR="006865E8" w:rsidRPr="00D13162" w:rsidRDefault="006865E8" w:rsidP="00C76BE7">
      <w:pPr>
        <w:autoSpaceDE w:val="0"/>
        <w:autoSpaceDN w:val="0"/>
        <w:adjustRightInd w:val="0"/>
        <w:spacing w:after="20"/>
        <w:ind w:firstLine="142"/>
        <w:rPr>
          <w:szCs w:val="22"/>
        </w:rPr>
      </w:pPr>
      <w:r w:rsidRPr="00D13162">
        <w:rPr>
          <w:i/>
          <w:iCs/>
          <w:szCs w:val="22"/>
        </w:rPr>
        <w:t>a)</w:t>
      </w:r>
      <w:r w:rsidRPr="00D13162">
        <w:rPr>
          <w:szCs w:val="22"/>
        </w:rPr>
        <w:t xml:space="preserve"> bérlakás-állomány</w:t>
      </w:r>
      <w:r w:rsidR="0018673F">
        <w:rPr>
          <w:szCs w:val="22"/>
        </w:rPr>
        <w:t>: a település bérlakás nincs.</w:t>
      </w:r>
    </w:p>
    <w:p w:rsidR="00C3279C" w:rsidRPr="00D13162" w:rsidRDefault="00C3279C" w:rsidP="00C76BE7"/>
    <w:p w:rsidR="006865E8" w:rsidRPr="00D13162" w:rsidRDefault="006865E8" w:rsidP="00C76BE7">
      <w:pPr>
        <w:autoSpaceDE w:val="0"/>
        <w:autoSpaceDN w:val="0"/>
        <w:adjustRightInd w:val="0"/>
        <w:spacing w:after="20"/>
        <w:ind w:firstLine="142"/>
        <w:rPr>
          <w:szCs w:val="22"/>
        </w:rPr>
      </w:pPr>
      <w:r w:rsidRPr="00D13162">
        <w:rPr>
          <w:i/>
          <w:iCs/>
          <w:szCs w:val="22"/>
        </w:rPr>
        <w:t>b)</w:t>
      </w:r>
      <w:r w:rsidRPr="00D13162">
        <w:rPr>
          <w:szCs w:val="22"/>
        </w:rPr>
        <w:t xml:space="preserve"> szociális lakhatás</w:t>
      </w:r>
      <w:r w:rsidR="0018673F">
        <w:rPr>
          <w:szCs w:val="22"/>
        </w:rPr>
        <w:t xml:space="preserve">: </w:t>
      </w:r>
      <w:r w:rsidR="001F13DE">
        <w:rPr>
          <w:szCs w:val="22"/>
        </w:rPr>
        <w:t>szociális lakhatás céljára az önkormányzat nem rendelkezik lakással.</w:t>
      </w:r>
    </w:p>
    <w:p w:rsidR="00C3279C" w:rsidRPr="00D13162" w:rsidRDefault="00C3279C" w:rsidP="00C76BE7"/>
    <w:p w:rsidR="006865E8" w:rsidRDefault="006865E8" w:rsidP="00C76BE7">
      <w:pPr>
        <w:autoSpaceDE w:val="0"/>
        <w:autoSpaceDN w:val="0"/>
        <w:adjustRightInd w:val="0"/>
        <w:spacing w:after="20"/>
        <w:ind w:firstLine="142"/>
        <w:rPr>
          <w:szCs w:val="22"/>
        </w:rPr>
      </w:pPr>
      <w:r w:rsidRPr="00D13162">
        <w:rPr>
          <w:i/>
          <w:iCs/>
          <w:szCs w:val="22"/>
        </w:rPr>
        <w:t>c)</w:t>
      </w:r>
      <w:r w:rsidRPr="00D13162">
        <w:rPr>
          <w:szCs w:val="22"/>
        </w:rPr>
        <w:t xml:space="preserve"> egyéb lakáscélra használt nem lakáscélú ingatlanok</w:t>
      </w:r>
      <w:r w:rsidR="008A2610">
        <w:rPr>
          <w:szCs w:val="22"/>
        </w:rPr>
        <w:t xml:space="preserve">: a </w:t>
      </w:r>
      <w:r w:rsidR="001F13DE">
        <w:rPr>
          <w:szCs w:val="22"/>
        </w:rPr>
        <w:t>település zártkerti területén egyre több, régen gazdasági célra használt épületet használnak lakás céljára. Eze</w:t>
      </w:r>
      <w:r w:rsidR="008A2610">
        <w:rPr>
          <w:szCs w:val="22"/>
        </w:rPr>
        <w:t xml:space="preserve">knek száma felmérésünk szerint </w:t>
      </w:r>
      <w:r w:rsidR="001F13DE">
        <w:rPr>
          <w:szCs w:val="22"/>
        </w:rPr>
        <w:t>25 épület, melyben 131 állandó bejelentett lakos él.</w:t>
      </w:r>
    </w:p>
    <w:p w:rsidR="00C3279C" w:rsidRPr="00D13162" w:rsidRDefault="00C3279C" w:rsidP="00C76BE7"/>
    <w:p w:rsidR="008A2610" w:rsidRDefault="008A2610" w:rsidP="00C76BE7">
      <w:pPr>
        <w:autoSpaceDE w:val="0"/>
        <w:autoSpaceDN w:val="0"/>
        <w:adjustRightInd w:val="0"/>
        <w:spacing w:after="20"/>
        <w:ind w:firstLine="142"/>
        <w:rPr>
          <w:i/>
          <w:iCs/>
          <w:szCs w:val="22"/>
        </w:rPr>
      </w:pPr>
    </w:p>
    <w:p w:rsidR="008A2610" w:rsidRDefault="008A2610" w:rsidP="00C76BE7">
      <w:pPr>
        <w:autoSpaceDE w:val="0"/>
        <w:autoSpaceDN w:val="0"/>
        <w:adjustRightInd w:val="0"/>
        <w:spacing w:after="20"/>
        <w:ind w:firstLine="142"/>
        <w:rPr>
          <w:i/>
          <w:iCs/>
          <w:szCs w:val="22"/>
        </w:rPr>
      </w:pPr>
    </w:p>
    <w:p w:rsidR="008A2610" w:rsidRDefault="008A2610" w:rsidP="00C76BE7">
      <w:pPr>
        <w:autoSpaceDE w:val="0"/>
        <w:autoSpaceDN w:val="0"/>
        <w:adjustRightInd w:val="0"/>
        <w:spacing w:after="20"/>
        <w:ind w:firstLine="142"/>
        <w:rPr>
          <w:i/>
          <w:iCs/>
          <w:szCs w:val="22"/>
        </w:rPr>
      </w:pPr>
    </w:p>
    <w:p w:rsidR="008A2610" w:rsidRDefault="008A2610" w:rsidP="00C76BE7">
      <w:pPr>
        <w:autoSpaceDE w:val="0"/>
        <w:autoSpaceDN w:val="0"/>
        <w:adjustRightInd w:val="0"/>
        <w:spacing w:after="20"/>
        <w:ind w:firstLine="142"/>
        <w:rPr>
          <w:i/>
          <w:iCs/>
          <w:szCs w:val="22"/>
        </w:rPr>
      </w:pPr>
    </w:p>
    <w:p w:rsidR="008A2610" w:rsidRDefault="008A2610" w:rsidP="00C76BE7">
      <w:pPr>
        <w:autoSpaceDE w:val="0"/>
        <w:autoSpaceDN w:val="0"/>
        <w:adjustRightInd w:val="0"/>
        <w:spacing w:after="20"/>
        <w:ind w:firstLine="142"/>
        <w:rPr>
          <w:i/>
          <w:iCs/>
          <w:szCs w:val="22"/>
        </w:rPr>
      </w:pPr>
    </w:p>
    <w:p w:rsidR="001F13DE" w:rsidRPr="00D13162" w:rsidRDefault="006865E8" w:rsidP="00C76BE7">
      <w:pPr>
        <w:autoSpaceDE w:val="0"/>
        <w:autoSpaceDN w:val="0"/>
        <w:adjustRightInd w:val="0"/>
        <w:spacing w:after="20"/>
        <w:ind w:firstLine="142"/>
        <w:rPr>
          <w:szCs w:val="22"/>
        </w:rPr>
      </w:pPr>
      <w:r w:rsidRPr="00D13162">
        <w:rPr>
          <w:i/>
          <w:iCs/>
          <w:szCs w:val="22"/>
        </w:rPr>
        <w:lastRenderedPageBreak/>
        <w:t>e)</w:t>
      </w:r>
      <w:r w:rsidRPr="00D13162">
        <w:rPr>
          <w:szCs w:val="22"/>
        </w:rPr>
        <w:t xml:space="preserve"> lakhatást segítő támogatások</w:t>
      </w:r>
    </w:p>
    <w:tbl>
      <w:tblPr>
        <w:tblW w:w="4640" w:type="dxa"/>
        <w:tblInd w:w="65" w:type="dxa"/>
        <w:tblCellMar>
          <w:left w:w="70" w:type="dxa"/>
          <w:right w:w="70" w:type="dxa"/>
        </w:tblCellMar>
        <w:tblLook w:val="0000"/>
      </w:tblPr>
      <w:tblGrid>
        <w:gridCol w:w="1760"/>
        <w:gridCol w:w="2880"/>
      </w:tblGrid>
      <w:tr w:rsidR="001F13DE" w:rsidRPr="001F13DE">
        <w:trPr>
          <w:trHeight w:val="1020"/>
        </w:trPr>
        <w:tc>
          <w:tcPr>
            <w:tcW w:w="1760" w:type="dxa"/>
            <w:tcBorders>
              <w:top w:val="single" w:sz="4" w:space="0" w:color="auto"/>
              <w:left w:val="single" w:sz="4" w:space="0" w:color="auto"/>
              <w:bottom w:val="single" w:sz="4" w:space="0" w:color="auto"/>
              <w:right w:val="single" w:sz="4" w:space="0" w:color="auto"/>
            </w:tcBorders>
            <w:shd w:val="clear" w:color="auto" w:fill="CCFFCC"/>
            <w:vAlign w:val="center"/>
          </w:tcPr>
          <w:p w:rsidR="001F13DE" w:rsidRPr="001F13DE" w:rsidRDefault="001F13DE" w:rsidP="001F13DE">
            <w:pPr>
              <w:jc w:val="center"/>
              <w:rPr>
                <w:b/>
                <w:bCs/>
                <w:color w:val="000000"/>
                <w:sz w:val="20"/>
                <w:szCs w:val="20"/>
              </w:rPr>
            </w:pPr>
            <w:r w:rsidRPr="001F13DE">
              <w:rPr>
                <w:b/>
                <w:bCs/>
                <w:color w:val="000000"/>
                <w:sz w:val="20"/>
                <w:szCs w:val="20"/>
              </w:rPr>
              <w:t>év</w:t>
            </w:r>
          </w:p>
        </w:tc>
        <w:tc>
          <w:tcPr>
            <w:tcW w:w="2880" w:type="dxa"/>
            <w:tcBorders>
              <w:top w:val="single" w:sz="4" w:space="0" w:color="auto"/>
              <w:left w:val="nil"/>
              <w:bottom w:val="single" w:sz="4" w:space="0" w:color="auto"/>
              <w:right w:val="single" w:sz="4" w:space="0" w:color="auto"/>
            </w:tcBorders>
            <w:shd w:val="clear" w:color="auto" w:fill="CCFFCC"/>
            <w:vAlign w:val="center"/>
          </w:tcPr>
          <w:p w:rsidR="001F13DE" w:rsidRPr="001F13DE" w:rsidRDefault="001F13DE" w:rsidP="001F13DE">
            <w:pPr>
              <w:jc w:val="center"/>
              <w:rPr>
                <w:b/>
                <w:bCs/>
                <w:color w:val="000000"/>
                <w:sz w:val="20"/>
                <w:szCs w:val="20"/>
              </w:rPr>
            </w:pPr>
            <w:r w:rsidRPr="001F13DE">
              <w:rPr>
                <w:b/>
                <w:bCs/>
                <w:color w:val="000000"/>
                <w:sz w:val="20"/>
                <w:szCs w:val="20"/>
              </w:rPr>
              <w:t>lakásfenntartási támogatásban részesítettek száma</w:t>
            </w:r>
          </w:p>
        </w:tc>
      </w:tr>
      <w:tr w:rsidR="001F13DE" w:rsidRPr="001F13DE">
        <w:trPr>
          <w:trHeight w:val="1275"/>
        </w:trPr>
        <w:tc>
          <w:tcPr>
            <w:tcW w:w="1760" w:type="dxa"/>
            <w:tcBorders>
              <w:top w:val="nil"/>
              <w:left w:val="single" w:sz="4" w:space="0" w:color="auto"/>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2008</w:t>
            </w:r>
          </w:p>
        </w:tc>
        <w:tc>
          <w:tcPr>
            <w:tcW w:w="2880" w:type="dxa"/>
            <w:tcBorders>
              <w:top w:val="nil"/>
              <w:left w:val="nil"/>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0</w:t>
            </w:r>
          </w:p>
        </w:tc>
      </w:tr>
      <w:tr w:rsidR="001F13DE" w:rsidRPr="001F13DE">
        <w:trPr>
          <w:trHeight w:val="765"/>
        </w:trPr>
        <w:tc>
          <w:tcPr>
            <w:tcW w:w="1760" w:type="dxa"/>
            <w:tcBorders>
              <w:top w:val="nil"/>
              <w:left w:val="single" w:sz="4" w:space="0" w:color="auto"/>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2009</w:t>
            </w:r>
          </w:p>
        </w:tc>
        <w:tc>
          <w:tcPr>
            <w:tcW w:w="2880" w:type="dxa"/>
            <w:tcBorders>
              <w:top w:val="nil"/>
              <w:left w:val="nil"/>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2</w:t>
            </w:r>
          </w:p>
        </w:tc>
      </w:tr>
      <w:tr w:rsidR="001F13DE" w:rsidRPr="001F13DE">
        <w:trPr>
          <w:trHeight w:val="765"/>
        </w:trPr>
        <w:tc>
          <w:tcPr>
            <w:tcW w:w="1760" w:type="dxa"/>
            <w:tcBorders>
              <w:top w:val="nil"/>
              <w:left w:val="single" w:sz="4" w:space="0" w:color="auto"/>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2010</w:t>
            </w:r>
          </w:p>
        </w:tc>
        <w:tc>
          <w:tcPr>
            <w:tcW w:w="2880" w:type="dxa"/>
            <w:tcBorders>
              <w:top w:val="nil"/>
              <w:left w:val="nil"/>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0</w:t>
            </w:r>
          </w:p>
        </w:tc>
      </w:tr>
      <w:tr w:rsidR="001F13DE" w:rsidRPr="001F13DE">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2011</w:t>
            </w:r>
          </w:p>
        </w:tc>
        <w:tc>
          <w:tcPr>
            <w:tcW w:w="2880" w:type="dxa"/>
            <w:tcBorders>
              <w:top w:val="nil"/>
              <w:left w:val="nil"/>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4</w:t>
            </w:r>
          </w:p>
        </w:tc>
      </w:tr>
      <w:tr w:rsidR="001F13DE" w:rsidRPr="001F13DE">
        <w:trPr>
          <w:trHeight w:val="765"/>
        </w:trPr>
        <w:tc>
          <w:tcPr>
            <w:tcW w:w="1760" w:type="dxa"/>
            <w:tcBorders>
              <w:top w:val="nil"/>
              <w:left w:val="single" w:sz="4" w:space="0" w:color="auto"/>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2012</w:t>
            </w:r>
          </w:p>
        </w:tc>
        <w:tc>
          <w:tcPr>
            <w:tcW w:w="2880" w:type="dxa"/>
            <w:tcBorders>
              <w:top w:val="nil"/>
              <w:left w:val="nil"/>
              <w:bottom w:val="single" w:sz="4" w:space="0" w:color="auto"/>
              <w:right w:val="single" w:sz="4" w:space="0" w:color="auto"/>
            </w:tcBorders>
            <w:shd w:val="clear" w:color="auto" w:fill="auto"/>
            <w:noWrap/>
            <w:vAlign w:val="center"/>
          </w:tcPr>
          <w:p w:rsidR="001F13DE" w:rsidRPr="001F13DE" w:rsidRDefault="001F13DE" w:rsidP="001F13DE">
            <w:pPr>
              <w:jc w:val="center"/>
              <w:rPr>
                <w:color w:val="000000"/>
                <w:sz w:val="20"/>
                <w:szCs w:val="20"/>
              </w:rPr>
            </w:pPr>
            <w:r w:rsidRPr="001F13DE">
              <w:rPr>
                <w:color w:val="000000"/>
                <w:sz w:val="20"/>
                <w:szCs w:val="20"/>
              </w:rPr>
              <w:t>5</w:t>
            </w:r>
          </w:p>
        </w:tc>
      </w:tr>
    </w:tbl>
    <w:p w:rsidR="006865E8" w:rsidRPr="00D13162" w:rsidRDefault="006865E8" w:rsidP="00C76BE7">
      <w:pPr>
        <w:autoSpaceDE w:val="0"/>
        <w:autoSpaceDN w:val="0"/>
        <w:adjustRightInd w:val="0"/>
        <w:spacing w:after="20"/>
        <w:ind w:firstLine="142"/>
        <w:rPr>
          <w:szCs w:val="22"/>
        </w:rPr>
      </w:pPr>
    </w:p>
    <w:p w:rsidR="00D2073B" w:rsidRPr="00D13162" w:rsidRDefault="001F13DE" w:rsidP="00C76BE7">
      <w:r>
        <w:t xml:space="preserve">Az emelkedő rezsiköltségek miatt a lakásfenntartási támogatásban részesül száma növekszik, azonban a jogszabály adta lehetőség – mely havi </w:t>
      </w:r>
      <w:smartTag w:uri="urn:schemas-microsoft-com:office:smarttags" w:element="metricconverter">
        <w:smartTagPr>
          <w:attr w:name="ProductID" w:val="2500 Ft"/>
        </w:smartTagPr>
        <w:r>
          <w:t>2500 Ft</w:t>
        </w:r>
      </w:smartTag>
      <w:r>
        <w:t xml:space="preserve"> lakásfenntartási támogatást tesz lehetővé –véleményünk szerint nem oldja meg a lakásfenntartás nehézségeivel küszködők problémáját. </w:t>
      </w:r>
    </w:p>
    <w:p w:rsidR="006865E8" w:rsidRPr="00D13162" w:rsidRDefault="006865E8" w:rsidP="00C76BE7">
      <w:pPr>
        <w:autoSpaceDE w:val="0"/>
        <w:autoSpaceDN w:val="0"/>
        <w:adjustRightInd w:val="0"/>
        <w:spacing w:after="20"/>
        <w:ind w:firstLine="142"/>
        <w:rPr>
          <w:szCs w:val="22"/>
        </w:rPr>
      </w:pPr>
      <w:r w:rsidRPr="00D13162">
        <w:rPr>
          <w:i/>
          <w:iCs/>
          <w:szCs w:val="22"/>
        </w:rPr>
        <w:t>f)</w:t>
      </w:r>
      <w:r w:rsidRPr="00D13162">
        <w:rPr>
          <w:szCs w:val="22"/>
        </w:rPr>
        <w:t xml:space="preserve"> eladósodottság</w:t>
      </w:r>
      <w:r w:rsidR="00FF3B13">
        <w:rPr>
          <w:szCs w:val="22"/>
        </w:rPr>
        <w:t>: ilyen jellegű probléma megoldásához anyagi erőforrások hiányában nem tudunk segítséget nyújtani.</w:t>
      </w:r>
    </w:p>
    <w:p w:rsidR="007C6D2D" w:rsidRPr="007C6D2D" w:rsidRDefault="007C6D2D" w:rsidP="00C76BE7">
      <w:pPr>
        <w:pStyle w:val="NormlCalibri11"/>
        <w:pBdr>
          <w:top w:val="none" w:sz="0" w:space="0" w:color="auto"/>
          <w:left w:val="none" w:sz="0" w:space="0" w:color="auto"/>
          <w:bottom w:val="none" w:sz="0" w:space="0" w:color="auto"/>
          <w:right w:val="none" w:sz="0" w:space="0" w:color="auto"/>
        </w:pBdr>
      </w:pPr>
    </w:p>
    <w:p w:rsidR="006865E8" w:rsidRPr="0054318E" w:rsidRDefault="006865E8" w:rsidP="00C76BE7">
      <w:pPr>
        <w:autoSpaceDE w:val="0"/>
        <w:autoSpaceDN w:val="0"/>
        <w:adjustRightInd w:val="0"/>
        <w:spacing w:after="20"/>
        <w:ind w:firstLine="142"/>
      </w:pPr>
      <w:r w:rsidRPr="00D13162">
        <w:rPr>
          <w:i/>
          <w:iCs/>
          <w:szCs w:val="22"/>
        </w:rPr>
        <w:t>g)</w:t>
      </w:r>
      <w:r w:rsidRPr="00D13162">
        <w:rPr>
          <w:szCs w:val="22"/>
        </w:rPr>
        <w:t xml:space="preserve"> lakhatás egyéb jellemzői: külterületeken és nem lakóövezetben elhelyezkedő lakások, minőségi közszolgáltatásokhoz</w:t>
      </w:r>
      <w:r w:rsidRPr="0054318E">
        <w:t>, közműszolgáltatásokhoz, közösségi közlekedéshez való hozzáférés bemutatása</w:t>
      </w:r>
    </w:p>
    <w:p w:rsidR="00C3279C" w:rsidRPr="00FF3B13" w:rsidRDefault="00FF3B13" w:rsidP="00C76BE7">
      <w:pPr>
        <w:autoSpaceDE w:val="0"/>
        <w:autoSpaceDN w:val="0"/>
        <w:adjustRightInd w:val="0"/>
        <w:spacing w:after="20"/>
        <w:ind w:firstLine="142"/>
        <w:rPr>
          <w:szCs w:val="22"/>
        </w:rPr>
      </w:pPr>
      <w:r>
        <w:rPr>
          <w:szCs w:val="22"/>
        </w:rPr>
        <w:t xml:space="preserve">A település zártkerti területe állattenyésztés és növénytermesztés céljára használható. Az építésügyi szabályzat lehetőséget adott arra, hogy ezekre gazdasági épületet építsenek a tulajdonosaik. Ez a terület elektromos árammal ellátott, amit az ingatlantulajdonosok társulás formájában készítettek el. Több alkalommal felmerült az igény a teljes közművesítésre – ivóvíz, csatorna, gáz – azonban ez még nagyobb arányú ideköltözést okozna, ezzel együtt szükség lenne az intézményeink bővítésére. Miután az elmúlt években jelentős beruházások történtek a településen, ezért az önkormányzat anyagi lehetőségei egyre kevésbé teszik lehetővé ezek bővítését. Fő cél a már meglévő értékeink megőrzése. </w:t>
      </w:r>
    </w:p>
    <w:p w:rsidR="00C76BE7" w:rsidRPr="00C76BE7" w:rsidRDefault="00C76BE7" w:rsidP="00C76BE7">
      <w:pPr>
        <w:pStyle w:val="NormlCalibri11"/>
        <w:pBdr>
          <w:top w:val="none" w:sz="0" w:space="0" w:color="auto"/>
          <w:left w:val="none" w:sz="0" w:space="0" w:color="auto"/>
          <w:bottom w:val="none" w:sz="0" w:space="0" w:color="auto"/>
          <w:right w:val="none" w:sz="0" w:space="0" w:color="auto"/>
        </w:pBdr>
      </w:pPr>
    </w:p>
    <w:p w:rsidR="006865E8" w:rsidRPr="00D13162" w:rsidRDefault="006865E8" w:rsidP="00C76BE7">
      <w:pPr>
        <w:autoSpaceDE w:val="0"/>
        <w:autoSpaceDN w:val="0"/>
        <w:adjustRightInd w:val="0"/>
        <w:spacing w:after="20"/>
        <w:ind w:firstLine="142"/>
        <w:rPr>
          <w:b/>
          <w:szCs w:val="22"/>
        </w:rPr>
      </w:pPr>
      <w:r w:rsidRPr="00D13162">
        <w:rPr>
          <w:b/>
          <w:szCs w:val="22"/>
        </w:rPr>
        <w:t>3.5 Telepek, szegregátumok helyzete</w:t>
      </w:r>
    </w:p>
    <w:p w:rsidR="00C3279C" w:rsidRPr="00E87A38" w:rsidRDefault="00C3279C" w:rsidP="0040713C"/>
    <w:p w:rsidR="00C3279C" w:rsidRPr="00E87A38" w:rsidRDefault="00C3279C" w:rsidP="00C76BE7"/>
    <w:p w:rsidR="006865E8" w:rsidRPr="00D13162" w:rsidRDefault="00FF3B13" w:rsidP="00C76BE7">
      <w:pPr>
        <w:autoSpaceDE w:val="0"/>
        <w:autoSpaceDN w:val="0"/>
        <w:adjustRightInd w:val="0"/>
        <w:spacing w:after="20"/>
        <w:ind w:firstLine="142"/>
        <w:rPr>
          <w:szCs w:val="22"/>
        </w:rPr>
      </w:pPr>
      <w:r>
        <w:rPr>
          <w:szCs w:val="22"/>
        </w:rPr>
        <w:t>Pilisszentiván községben telep, szegregátum nem található.</w:t>
      </w:r>
    </w:p>
    <w:p w:rsidR="00CB6069" w:rsidRPr="00E87A38" w:rsidRDefault="00CB6069" w:rsidP="00C76BE7"/>
    <w:p w:rsidR="00FF4AE8" w:rsidRPr="00E87A38" w:rsidRDefault="00FF4AE8" w:rsidP="00C76BE7"/>
    <w:p w:rsidR="006865E8" w:rsidRPr="00D13162" w:rsidRDefault="006865E8" w:rsidP="00C76BE7">
      <w:pPr>
        <w:autoSpaceDE w:val="0"/>
        <w:autoSpaceDN w:val="0"/>
        <w:adjustRightInd w:val="0"/>
        <w:spacing w:after="20"/>
        <w:ind w:firstLine="142"/>
        <w:rPr>
          <w:b/>
          <w:szCs w:val="22"/>
        </w:rPr>
      </w:pPr>
      <w:r w:rsidRPr="00D13162">
        <w:rPr>
          <w:b/>
          <w:szCs w:val="22"/>
        </w:rPr>
        <w:t xml:space="preserve">3.6 Egészségügyi és szociális szolgáltatásokhoz való hozzáférés </w:t>
      </w:r>
    </w:p>
    <w:p w:rsidR="00FB67DE" w:rsidRPr="00E87A38" w:rsidRDefault="00FB67DE" w:rsidP="0040713C"/>
    <w:p w:rsidR="006865E8" w:rsidRPr="00D13162" w:rsidRDefault="006865E8" w:rsidP="00C76BE7">
      <w:pPr>
        <w:autoSpaceDE w:val="0"/>
        <w:autoSpaceDN w:val="0"/>
        <w:adjustRightInd w:val="0"/>
        <w:spacing w:after="20"/>
        <w:ind w:firstLine="142"/>
        <w:rPr>
          <w:szCs w:val="22"/>
        </w:rPr>
      </w:pPr>
      <w:r w:rsidRPr="00D13162">
        <w:rPr>
          <w:i/>
          <w:iCs/>
          <w:szCs w:val="22"/>
        </w:rPr>
        <w:t>a)</w:t>
      </w:r>
      <w:r w:rsidRPr="00D13162">
        <w:rPr>
          <w:szCs w:val="22"/>
        </w:rPr>
        <w:t xml:space="preserve"> az egészségügyi alapszolgáltatásokhoz, szakellátáshoz való hozzáférés </w:t>
      </w:r>
    </w:p>
    <w:p w:rsidR="00E93AC2" w:rsidRDefault="00E93AC2" w:rsidP="00C76BE7"/>
    <w:p w:rsidR="00E93AC2" w:rsidRPr="00E93AC2" w:rsidRDefault="00E93AC2" w:rsidP="00E93AC2">
      <w:pPr>
        <w:pStyle w:val="NormlCalibri11"/>
      </w:pPr>
    </w:p>
    <w:tbl>
      <w:tblPr>
        <w:tblW w:w="8400" w:type="dxa"/>
        <w:tblInd w:w="65" w:type="dxa"/>
        <w:tblCellMar>
          <w:left w:w="70" w:type="dxa"/>
          <w:right w:w="70" w:type="dxa"/>
        </w:tblCellMar>
        <w:tblLook w:val="0000"/>
      </w:tblPr>
      <w:tblGrid>
        <w:gridCol w:w="1160"/>
        <w:gridCol w:w="3800"/>
        <w:gridCol w:w="3440"/>
      </w:tblGrid>
      <w:tr w:rsidR="00E93AC2" w:rsidRPr="00E93AC2">
        <w:trPr>
          <w:trHeight w:val="600"/>
        </w:trPr>
        <w:tc>
          <w:tcPr>
            <w:tcW w:w="116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E93AC2" w:rsidRPr="00E93AC2" w:rsidRDefault="00E93AC2" w:rsidP="00E93AC2">
            <w:pPr>
              <w:jc w:val="center"/>
              <w:rPr>
                <w:b/>
                <w:bCs/>
                <w:color w:val="000000"/>
                <w:szCs w:val="22"/>
              </w:rPr>
            </w:pPr>
            <w:r w:rsidRPr="00E93AC2">
              <w:rPr>
                <w:b/>
                <w:bCs/>
                <w:color w:val="000000"/>
                <w:szCs w:val="22"/>
              </w:rPr>
              <w:t>év</w:t>
            </w:r>
          </w:p>
        </w:tc>
        <w:tc>
          <w:tcPr>
            <w:tcW w:w="3800" w:type="dxa"/>
            <w:tcBorders>
              <w:top w:val="single" w:sz="4" w:space="0" w:color="auto"/>
              <w:left w:val="nil"/>
              <w:bottom w:val="single" w:sz="4" w:space="0" w:color="auto"/>
              <w:right w:val="single" w:sz="4" w:space="0" w:color="auto"/>
            </w:tcBorders>
            <w:shd w:val="clear" w:color="auto" w:fill="CCFFCC"/>
            <w:vAlign w:val="center"/>
          </w:tcPr>
          <w:p w:rsidR="00E93AC2" w:rsidRPr="00E93AC2" w:rsidRDefault="00E93AC2" w:rsidP="00E93AC2">
            <w:pPr>
              <w:jc w:val="center"/>
              <w:rPr>
                <w:b/>
                <w:bCs/>
                <w:color w:val="000000"/>
                <w:szCs w:val="22"/>
              </w:rPr>
            </w:pPr>
            <w:r w:rsidRPr="00E93AC2">
              <w:rPr>
                <w:b/>
                <w:bCs/>
                <w:color w:val="000000"/>
                <w:szCs w:val="22"/>
              </w:rPr>
              <w:t>Felnőttek és gyermekek részére tervezett háziorvosi szolgálatok száma</w:t>
            </w:r>
          </w:p>
        </w:tc>
        <w:tc>
          <w:tcPr>
            <w:tcW w:w="3440" w:type="dxa"/>
            <w:tcBorders>
              <w:top w:val="single" w:sz="4" w:space="0" w:color="auto"/>
              <w:left w:val="nil"/>
              <w:bottom w:val="single" w:sz="4" w:space="0" w:color="auto"/>
              <w:right w:val="single" w:sz="4" w:space="0" w:color="auto"/>
            </w:tcBorders>
            <w:shd w:val="clear" w:color="auto" w:fill="CCFFCC"/>
            <w:vAlign w:val="center"/>
          </w:tcPr>
          <w:p w:rsidR="00E93AC2" w:rsidRPr="00E93AC2" w:rsidRDefault="00E93AC2" w:rsidP="00E93AC2">
            <w:pPr>
              <w:jc w:val="center"/>
              <w:rPr>
                <w:b/>
                <w:bCs/>
                <w:color w:val="000000"/>
                <w:szCs w:val="22"/>
              </w:rPr>
            </w:pPr>
            <w:r w:rsidRPr="00E93AC2">
              <w:rPr>
                <w:b/>
                <w:bCs/>
                <w:color w:val="000000"/>
                <w:szCs w:val="22"/>
              </w:rPr>
              <w:t>Csak felnőttek részére szervezett háziorvosi szolgáltatások száma</w:t>
            </w:r>
          </w:p>
        </w:tc>
      </w:tr>
      <w:tr w:rsidR="00E93AC2" w:rsidRPr="00E93AC2">
        <w:trPr>
          <w:trHeight w:val="51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2008</w:t>
            </w:r>
          </w:p>
        </w:tc>
        <w:tc>
          <w:tcPr>
            <w:tcW w:w="380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c>
          <w:tcPr>
            <w:tcW w:w="344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r>
      <w:tr w:rsidR="00E93AC2" w:rsidRPr="00E93AC2">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2009</w:t>
            </w:r>
          </w:p>
        </w:tc>
        <w:tc>
          <w:tcPr>
            <w:tcW w:w="380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c>
          <w:tcPr>
            <w:tcW w:w="344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r>
      <w:tr w:rsidR="00E93AC2" w:rsidRPr="00E93AC2">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lastRenderedPageBreak/>
              <w:t>2010</w:t>
            </w:r>
          </w:p>
        </w:tc>
        <w:tc>
          <w:tcPr>
            <w:tcW w:w="380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c>
          <w:tcPr>
            <w:tcW w:w="344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r>
      <w:tr w:rsidR="00E93AC2" w:rsidRPr="00E93AC2">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2011</w:t>
            </w:r>
          </w:p>
        </w:tc>
        <w:tc>
          <w:tcPr>
            <w:tcW w:w="380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c>
          <w:tcPr>
            <w:tcW w:w="344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r>
      <w:tr w:rsidR="00E93AC2" w:rsidRPr="00E93AC2">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2012</w:t>
            </w:r>
          </w:p>
        </w:tc>
        <w:tc>
          <w:tcPr>
            <w:tcW w:w="380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c>
          <w:tcPr>
            <w:tcW w:w="3440" w:type="dxa"/>
            <w:tcBorders>
              <w:top w:val="nil"/>
              <w:left w:val="nil"/>
              <w:bottom w:val="single" w:sz="4" w:space="0" w:color="auto"/>
              <w:right w:val="single" w:sz="4" w:space="0" w:color="auto"/>
            </w:tcBorders>
            <w:shd w:val="clear" w:color="auto" w:fill="auto"/>
            <w:noWrap/>
            <w:vAlign w:val="center"/>
          </w:tcPr>
          <w:p w:rsidR="00E93AC2" w:rsidRPr="00E93AC2" w:rsidRDefault="00E93AC2" w:rsidP="00E93AC2">
            <w:pPr>
              <w:jc w:val="center"/>
              <w:rPr>
                <w:color w:val="000000"/>
                <w:szCs w:val="22"/>
              </w:rPr>
            </w:pPr>
            <w:r w:rsidRPr="00E93AC2">
              <w:rPr>
                <w:color w:val="000000"/>
                <w:szCs w:val="22"/>
              </w:rPr>
              <w:t>2</w:t>
            </w:r>
          </w:p>
        </w:tc>
      </w:tr>
    </w:tbl>
    <w:p w:rsidR="0081587D" w:rsidRDefault="0081587D" w:rsidP="00C76BE7"/>
    <w:p w:rsidR="00A13DA4" w:rsidRDefault="00A13DA4" w:rsidP="00A13DA4">
      <w:pPr>
        <w:pStyle w:val="NormlCalibri11"/>
      </w:pPr>
      <w:r>
        <w:t xml:space="preserve">Pilisszentiván község 2010-ben saját forrásból új orvosi rendelőt épített. Az épület a mai előírásoknak megfelelő, a mozgássérültek részére rámpa építésével lett megoldva a megközelíthetőség. Természetesen mozgássérült WC is található benne. </w:t>
      </w:r>
    </w:p>
    <w:p w:rsidR="00A13DA4" w:rsidRDefault="00DD062E" w:rsidP="00A13DA4">
      <w:pPr>
        <w:pStyle w:val="NormlCalibri11"/>
      </w:pPr>
      <w:r>
        <w:t>Az egészségügyi ellátás biztosított az alapellátás körébe tartozó önkormányzati feladatok tekintetében:</w:t>
      </w:r>
    </w:p>
    <w:p w:rsidR="00DD062E" w:rsidRDefault="00DD062E" w:rsidP="00DD062E">
      <w:pPr>
        <w:pStyle w:val="NormlCalibri11"/>
        <w:numPr>
          <w:ilvl w:val="1"/>
          <w:numId w:val="25"/>
        </w:numPr>
      </w:pPr>
      <w:r>
        <w:t>háziorvosi ellátás</w:t>
      </w:r>
    </w:p>
    <w:p w:rsidR="00DD062E" w:rsidRDefault="00DD062E" w:rsidP="00DD062E">
      <w:pPr>
        <w:pStyle w:val="NormlCalibri11"/>
        <w:numPr>
          <w:ilvl w:val="1"/>
          <w:numId w:val="25"/>
        </w:numPr>
      </w:pPr>
      <w:r>
        <w:t>fogorvosi alapellátás</w:t>
      </w:r>
    </w:p>
    <w:p w:rsidR="00DD062E" w:rsidRDefault="00DD062E" w:rsidP="00DD062E">
      <w:pPr>
        <w:pStyle w:val="NormlCalibri11"/>
        <w:numPr>
          <w:ilvl w:val="1"/>
          <w:numId w:val="25"/>
        </w:numPr>
      </w:pPr>
      <w:r>
        <w:t>védőnői ellátás</w:t>
      </w:r>
    </w:p>
    <w:p w:rsidR="00DD062E" w:rsidRDefault="00DD062E" w:rsidP="00DD062E">
      <w:pPr>
        <w:pStyle w:val="NormlCalibri11"/>
        <w:numPr>
          <w:ilvl w:val="1"/>
          <w:numId w:val="25"/>
        </w:numPr>
      </w:pPr>
      <w:r>
        <w:t>iskolaorvosi ellátás, melyet a háziorvosok látnak el,</w:t>
      </w:r>
    </w:p>
    <w:p w:rsidR="00DD062E" w:rsidRDefault="00DD062E" w:rsidP="00DD062E">
      <w:pPr>
        <w:pStyle w:val="NormlCalibri11"/>
        <w:numPr>
          <w:ilvl w:val="1"/>
          <w:numId w:val="25"/>
        </w:numPr>
      </w:pPr>
      <w:r>
        <w:t>ügyeleti ellátás, melyet a Pilisvörösvári Szakorvosi Rendelőintézet lát el, természetesen az önkormányzatunk minden évben támogatja fenntartását.</w:t>
      </w:r>
    </w:p>
    <w:p w:rsidR="00A13DA4" w:rsidRDefault="00A13DA4" w:rsidP="00A13DA4">
      <w:pPr>
        <w:pStyle w:val="NormlCalibri11"/>
      </w:pPr>
      <w:r>
        <w:t xml:space="preserve">Gyermekorvos a településen nem található, ezt az ellátást Solymár, illetve Pilisvörösvár háziorvosai látják el. </w:t>
      </w:r>
    </w:p>
    <w:p w:rsidR="00A13DA4" w:rsidRDefault="00A13DA4" w:rsidP="00A13DA4">
      <w:pPr>
        <w:pStyle w:val="NormlCalibri11"/>
      </w:pPr>
      <w:r>
        <w:t>A s</w:t>
      </w:r>
      <w:r w:rsidR="00AA1B97">
        <w:t xml:space="preserve">zakellátáshoz való hozzáférést </w:t>
      </w:r>
      <w:r>
        <w:t>a Pilisvörösváron található szakorvosi rendelőintézet látja el, melynek fenntartásához Pilisszentiván község is hozzájárul.</w:t>
      </w:r>
    </w:p>
    <w:p w:rsidR="00A13DA4" w:rsidRDefault="00A13DA4" w:rsidP="00A13DA4">
      <w:pPr>
        <w:pStyle w:val="NormlCalibri11"/>
      </w:pPr>
      <w:r>
        <w:t>Ugyanígy a mentőszolgálat Pilisvörösváron történő fenntartását is támogatja önkormányzatunk.</w:t>
      </w:r>
    </w:p>
    <w:p w:rsidR="00A13DA4" w:rsidRPr="00A13DA4" w:rsidRDefault="00A13DA4" w:rsidP="00A13DA4">
      <w:pPr>
        <w:pStyle w:val="NormlCalibri11"/>
      </w:pPr>
    </w:p>
    <w:p w:rsidR="00A13DA4" w:rsidRDefault="00A13DA4" w:rsidP="00C76BE7">
      <w:pPr>
        <w:autoSpaceDE w:val="0"/>
        <w:autoSpaceDN w:val="0"/>
        <w:adjustRightInd w:val="0"/>
        <w:spacing w:after="20"/>
        <w:ind w:firstLine="142"/>
        <w:rPr>
          <w:i/>
          <w:iCs/>
          <w:szCs w:val="22"/>
        </w:rPr>
      </w:pPr>
    </w:p>
    <w:p w:rsidR="006865E8" w:rsidRDefault="006865E8" w:rsidP="00C76BE7">
      <w:pPr>
        <w:autoSpaceDE w:val="0"/>
        <w:autoSpaceDN w:val="0"/>
        <w:adjustRightInd w:val="0"/>
        <w:spacing w:after="20"/>
        <w:ind w:firstLine="142"/>
        <w:rPr>
          <w:szCs w:val="22"/>
        </w:rPr>
      </w:pPr>
      <w:r w:rsidRPr="00D13162">
        <w:rPr>
          <w:i/>
          <w:iCs/>
          <w:szCs w:val="22"/>
        </w:rPr>
        <w:t>b)</w:t>
      </w:r>
      <w:r w:rsidRPr="00D13162">
        <w:rPr>
          <w:szCs w:val="22"/>
        </w:rPr>
        <w:t xml:space="preserve"> prevenciós és szűrőprogramokhoz (pl. népegészségügyi, koragyermekkori kötelező szűrésekhez) való hozzáférés</w:t>
      </w:r>
    </w:p>
    <w:p w:rsidR="00625F7F" w:rsidRDefault="00625F7F" w:rsidP="00625F7F">
      <w:pPr>
        <w:pStyle w:val="NormlCalibri11"/>
      </w:pPr>
      <w:r>
        <w:t>A településen a 2010-ben átadott Generációk Háza kiváló helyszínt biztosít a különböző szűrőprogramok tartásához. Rendszeresen vannak különféle vizsgálatok, többek között látásvizsgálat, hallásvizsgálat, a korszerű táplálkozással kapcsolatos előadások. Ugyanitt van lehetőség minden évben tüdőszűrő vizsgálatok megtartásához.</w:t>
      </w:r>
    </w:p>
    <w:p w:rsidR="00625F7F" w:rsidRDefault="00625F7F" w:rsidP="00625F7F">
      <w:pPr>
        <w:pStyle w:val="NormlCalibri11"/>
      </w:pPr>
      <w:r>
        <w:t>A g</w:t>
      </w:r>
      <w:r w:rsidR="00AA1B97">
        <w:t xml:space="preserve">yermekkori szűrések egy részét </w:t>
      </w:r>
      <w:r>
        <w:t>a védőnői szolgálat helyiségében végzik, a védőnők rendszeresen tartanak a kisgyermekes szülőknek előadásokat, bemutatókat.</w:t>
      </w:r>
    </w:p>
    <w:p w:rsidR="00625F7F" w:rsidRPr="00625F7F" w:rsidRDefault="00625F7F" w:rsidP="00625F7F">
      <w:pPr>
        <w:pStyle w:val="NormlCalibri11"/>
      </w:pPr>
      <w:r>
        <w:t>Abban az esetb</w:t>
      </w:r>
      <w:r w:rsidR="00AA1B97">
        <w:t xml:space="preserve">en, ha speciális szűrővizsgálat </w:t>
      </w:r>
      <w:r>
        <w:t xml:space="preserve">válik szükségessé egy gyermek részére azt Budapesten tudják a szülők elvégeztetni. </w:t>
      </w:r>
    </w:p>
    <w:p w:rsidR="00A13DA4" w:rsidRDefault="00A13DA4" w:rsidP="00C76BE7">
      <w:pPr>
        <w:autoSpaceDE w:val="0"/>
        <w:autoSpaceDN w:val="0"/>
        <w:adjustRightInd w:val="0"/>
        <w:spacing w:after="20"/>
        <w:ind w:firstLine="142"/>
        <w:rPr>
          <w:i/>
          <w:iCs/>
          <w:szCs w:val="22"/>
        </w:rPr>
      </w:pPr>
    </w:p>
    <w:p w:rsidR="006865E8" w:rsidRDefault="006865E8" w:rsidP="00C76BE7">
      <w:pPr>
        <w:autoSpaceDE w:val="0"/>
        <w:autoSpaceDN w:val="0"/>
        <w:adjustRightInd w:val="0"/>
        <w:spacing w:after="20"/>
        <w:ind w:firstLine="142"/>
        <w:rPr>
          <w:szCs w:val="22"/>
        </w:rPr>
      </w:pPr>
      <w:r w:rsidRPr="00D13162">
        <w:rPr>
          <w:i/>
          <w:iCs/>
          <w:szCs w:val="22"/>
        </w:rPr>
        <w:t>c)</w:t>
      </w:r>
      <w:r w:rsidRPr="00D13162">
        <w:rPr>
          <w:szCs w:val="22"/>
        </w:rPr>
        <w:t xml:space="preserve"> fejlesztő és rehabilitációs ellátáshoz való hozzáférés</w:t>
      </w:r>
    </w:p>
    <w:p w:rsidR="00AA1B97" w:rsidRPr="00AA1B97" w:rsidRDefault="00AA1B97" w:rsidP="00AA1B97">
      <w:pPr>
        <w:pStyle w:val="NormlCalibri11"/>
      </w:pPr>
      <w:r>
        <w:t>A településen közvetlenül ilyen ellátás nincs, Pilisvörösváron lehetőség van az igénybevételére.</w:t>
      </w:r>
    </w:p>
    <w:p w:rsidR="00FB67DE" w:rsidRPr="00E87A38" w:rsidRDefault="00FB67DE" w:rsidP="00C76BE7"/>
    <w:p w:rsidR="006865E8" w:rsidRPr="00D13162" w:rsidRDefault="006865E8" w:rsidP="00C76BE7">
      <w:pPr>
        <w:autoSpaceDE w:val="0"/>
        <w:autoSpaceDN w:val="0"/>
        <w:adjustRightInd w:val="0"/>
        <w:spacing w:after="20"/>
        <w:ind w:firstLine="142"/>
        <w:rPr>
          <w:szCs w:val="22"/>
        </w:rPr>
      </w:pPr>
      <w:r w:rsidRPr="00D13162">
        <w:rPr>
          <w:i/>
          <w:iCs/>
          <w:szCs w:val="22"/>
        </w:rPr>
        <w:t>d)</w:t>
      </w:r>
      <w:r w:rsidRPr="00D13162">
        <w:rPr>
          <w:szCs w:val="22"/>
        </w:rPr>
        <w:t xml:space="preserve"> közétkeztetésben az egészséges táplálkozás szempontjainak megjelenése</w:t>
      </w:r>
    </w:p>
    <w:p w:rsidR="00FB67DE" w:rsidRDefault="00FB67DE" w:rsidP="00C76BE7"/>
    <w:p w:rsidR="00DD062E" w:rsidRDefault="00DD062E" w:rsidP="00DD062E">
      <w:pPr>
        <w:pStyle w:val="NormlCalibri11"/>
      </w:pPr>
      <w:r>
        <w:t>Közinté</w:t>
      </w:r>
      <w:r w:rsidR="00AA1B97">
        <w:t xml:space="preserve">zményeinkben – iskola, óvoda – </w:t>
      </w:r>
      <w:r>
        <w:t>közétkeztetés folyik, amely megfelel a</w:t>
      </w:r>
      <w:r w:rsidR="00AA1B97">
        <w:t>z</w:t>
      </w:r>
      <w:r>
        <w:t xml:space="preserve"> egészséges étkezésre vonatkozó előírásoknak. </w:t>
      </w:r>
    </w:p>
    <w:p w:rsidR="00DD062E" w:rsidRDefault="00DD062E" w:rsidP="00DD062E">
      <w:pPr>
        <w:pStyle w:val="NormlCalibri11"/>
      </w:pPr>
      <w:r>
        <w:t>Ezen felül a szociálisan rászorulók rész</w:t>
      </w:r>
      <w:r w:rsidR="00AA1B97">
        <w:t xml:space="preserve">ére </w:t>
      </w:r>
      <w:r>
        <w:t>is biztosítjuk a közétkeztetést.</w:t>
      </w:r>
    </w:p>
    <w:p w:rsidR="00DD062E" w:rsidRPr="00DD062E" w:rsidRDefault="00DD062E" w:rsidP="00DD062E">
      <w:pPr>
        <w:pStyle w:val="NormlCalibri11"/>
      </w:pPr>
    </w:p>
    <w:p w:rsidR="006865E8" w:rsidRPr="00D13162" w:rsidRDefault="006865E8" w:rsidP="00C76BE7">
      <w:pPr>
        <w:tabs>
          <w:tab w:val="left" w:pos="5572"/>
        </w:tabs>
        <w:autoSpaceDE w:val="0"/>
        <w:autoSpaceDN w:val="0"/>
        <w:adjustRightInd w:val="0"/>
        <w:spacing w:after="20"/>
        <w:ind w:firstLine="142"/>
        <w:rPr>
          <w:szCs w:val="22"/>
        </w:rPr>
      </w:pPr>
      <w:r w:rsidRPr="00D13162">
        <w:rPr>
          <w:i/>
          <w:iCs/>
          <w:szCs w:val="22"/>
        </w:rPr>
        <w:t>e)</w:t>
      </w:r>
      <w:r w:rsidRPr="00D13162">
        <w:rPr>
          <w:szCs w:val="22"/>
        </w:rPr>
        <w:t xml:space="preserve"> sportprogramokhoz való hozzáférés</w:t>
      </w:r>
      <w:r w:rsidR="00FB67DE" w:rsidRPr="00D13162">
        <w:rPr>
          <w:szCs w:val="22"/>
        </w:rPr>
        <w:tab/>
      </w:r>
    </w:p>
    <w:p w:rsidR="00FB67DE" w:rsidRDefault="00FB67DE" w:rsidP="00C76BE7"/>
    <w:p w:rsidR="005C4907" w:rsidRDefault="005C4907" w:rsidP="005C4907">
      <w:pPr>
        <w:pStyle w:val="NormlCalibri11"/>
      </w:pPr>
      <w:r>
        <w:t xml:space="preserve">A megfelelő testkultúra kialakítása az egészség megőrzésének egyik feltétele. A testnevelés és a sport jelentős szerepet tölt be az ifjúság erkölcsi-fizikai nevelésében, a személyiség kialakulásában. Jelentős szerepe van a túlsúly megakadályozásában, az akaraterő, kitartás növelésében. </w:t>
      </w:r>
    </w:p>
    <w:p w:rsidR="005C4907" w:rsidRDefault="005C4907" w:rsidP="005C4907">
      <w:pPr>
        <w:pStyle w:val="NormlCalibri11"/>
      </w:pPr>
      <w:r>
        <w:t>A sport szeretetér</w:t>
      </w:r>
      <w:r w:rsidR="00142A27">
        <w:t>e</w:t>
      </w:r>
      <w:r w:rsidR="00AA1B97">
        <w:t xml:space="preserve"> való nevelést </w:t>
      </w:r>
      <w:r>
        <w:t xml:space="preserve">már óvodás korban el kell kezdeni. Az óvoda bővítése során kialakításra került egy tornaszoba, amelyben valamennyi óvodás csoport részére lehetőség van tornaóra tartására. </w:t>
      </w:r>
    </w:p>
    <w:p w:rsidR="005C4907" w:rsidRDefault="005C4907" w:rsidP="005C4907">
      <w:pPr>
        <w:pStyle w:val="NormlCalibri11"/>
      </w:pPr>
      <w:r>
        <w:t>Az iskolai testnevelés fontosságát jelzi, hogy a közoktatási törvény előírta a napi kötele</w:t>
      </w:r>
      <w:r w:rsidR="00AA1B97">
        <w:t xml:space="preserve">ző testnevelés órát. Általános </w:t>
      </w:r>
      <w:r>
        <w:t>iskolánkban korszerűen felszerelt tornaterem és tornaszoba – ahol gyógy-testnevelés folyik – áll rendelkezésre. Szabadtéren korszerű, műanyag borítású r</w:t>
      </w:r>
      <w:r w:rsidR="00F112CE">
        <w:t>öplapba pályán sportolhatnak a gyerekek.</w:t>
      </w:r>
    </w:p>
    <w:p w:rsidR="00142A27" w:rsidRDefault="005C4907" w:rsidP="005C4907">
      <w:pPr>
        <w:pStyle w:val="NormlCalibri11"/>
      </w:pPr>
      <w:r>
        <w:lastRenderedPageBreak/>
        <w:t xml:space="preserve">A településen </w:t>
      </w:r>
      <w:r w:rsidR="00142A27">
        <w:t>sportegyesület működik. Három szakosztálya van: futball, természetjáró, kerékpár. E tevékenységek végzésére a lakosság bármely tagjának lehetősége van.</w:t>
      </w:r>
    </w:p>
    <w:p w:rsidR="00142A27" w:rsidRDefault="00142A27" w:rsidP="005C4907">
      <w:pPr>
        <w:pStyle w:val="NormlCalibri11"/>
      </w:pPr>
      <w:r>
        <w:t>Délutáni sportolási lehetőséget tudunk biztosítani a Generációk Házában, ahol női torna, bodyart és jóga foglalkozások vannak.</w:t>
      </w:r>
    </w:p>
    <w:p w:rsidR="00142A27" w:rsidRDefault="00142A27" w:rsidP="005C4907">
      <w:pPr>
        <w:pStyle w:val="NormlCalibri11"/>
      </w:pPr>
      <w:r>
        <w:t xml:space="preserve">Az időseknek az általános iskola tornatermében van lehetőségünk „nyugdíjas” tornára járni. </w:t>
      </w:r>
    </w:p>
    <w:p w:rsidR="005C4907" w:rsidRPr="005C4907" w:rsidRDefault="00142A27" w:rsidP="005C4907">
      <w:pPr>
        <w:pStyle w:val="NormlCalibri11"/>
      </w:pPr>
      <w:r>
        <w:t>Fentiek alapján</w:t>
      </w:r>
      <w:r w:rsidR="00181D81">
        <w:t xml:space="preserve"> </w:t>
      </w:r>
      <w:r>
        <w:t>az óvodás kortól a nyugdíjas korig bezárólag lehetőség van többféle sporttevékenységre.</w:t>
      </w:r>
    </w:p>
    <w:p w:rsidR="00F953FB" w:rsidRDefault="00F953FB" w:rsidP="00C76BE7">
      <w:pPr>
        <w:autoSpaceDE w:val="0"/>
        <w:autoSpaceDN w:val="0"/>
        <w:adjustRightInd w:val="0"/>
        <w:spacing w:after="20"/>
        <w:ind w:firstLine="142"/>
        <w:rPr>
          <w:i/>
          <w:iCs/>
          <w:szCs w:val="22"/>
        </w:rPr>
      </w:pPr>
    </w:p>
    <w:p w:rsidR="006865E8" w:rsidRPr="00D13162" w:rsidRDefault="006865E8" w:rsidP="00C76BE7">
      <w:pPr>
        <w:autoSpaceDE w:val="0"/>
        <w:autoSpaceDN w:val="0"/>
        <w:adjustRightInd w:val="0"/>
        <w:spacing w:after="20"/>
        <w:ind w:firstLine="142"/>
        <w:rPr>
          <w:szCs w:val="22"/>
        </w:rPr>
      </w:pPr>
      <w:r w:rsidRPr="00D13162">
        <w:rPr>
          <w:i/>
          <w:iCs/>
          <w:szCs w:val="22"/>
        </w:rPr>
        <w:t>f)</w:t>
      </w:r>
      <w:r w:rsidRPr="00D13162">
        <w:rPr>
          <w:szCs w:val="22"/>
        </w:rPr>
        <w:t xml:space="preserve"> személyes gondoskodást nyújtó szociális szolgáltatásokhoz való hozzáférés</w:t>
      </w:r>
    </w:p>
    <w:tbl>
      <w:tblPr>
        <w:tblW w:w="7116" w:type="dxa"/>
        <w:tblInd w:w="70" w:type="dxa"/>
        <w:tblCellMar>
          <w:left w:w="70" w:type="dxa"/>
          <w:right w:w="70" w:type="dxa"/>
        </w:tblCellMar>
        <w:tblLook w:val="0000"/>
      </w:tblPr>
      <w:tblGrid>
        <w:gridCol w:w="877"/>
        <w:gridCol w:w="6239"/>
      </w:tblGrid>
      <w:tr w:rsidR="00F953FB" w:rsidRPr="00F953FB">
        <w:trPr>
          <w:trHeight w:val="300"/>
        </w:trPr>
        <w:tc>
          <w:tcPr>
            <w:tcW w:w="7116" w:type="dxa"/>
            <w:gridSpan w:val="2"/>
            <w:tcBorders>
              <w:top w:val="nil"/>
              <w:left w:val="nil"/>
              <w:bottom w:val="nil"/>
              <w:right w:val="nil"/>
            </w:tcBorders>
            <w:shd w:val="clear" w:color="auto" w:fill="auto"/>
            <w:noWrap/>
            <w:vAlign w:val="bottom"/>
          </w:tcPr>
          <w:p w:rsidR="00F953FB" w:rsidRPr="00F953FB" w:rsidRDefault="00F953FB" w:rsidP="00F953FB">
            <w:pPr>
              <w:jc w:val="left"/>
              <w:rPr>
                <w:b/>
                <w:bCs/>
                <w:color w:val="000000"/>
                <w:szCs w:val="22"/>
              </w:rPr>
            </w:pPr>
            <w:r w:rsidRPr="00F953FB">
              <w:rPr>
                <w:b/>
                <w:bCs/>
                <w:color w:val="000000"/>
                <w:szCs w:val="22"/>
              </w:rPr>
              <w:t>3.6.2. számú táblázat - Közgyógyellátási igazolvánnyal rendelkezők száma</w:t>
            </w:r>
          </w:p>
        </w:tc>
      </w:tr>
      <w:tr w:rsidR="00F953FB" w:rsidRPr="00F953FB">
        <w:trPr>
          <w:trHeight w:val="600"/>
        </w:trPr>
        <w:tc>
          <w:tcPr>
            <w:tcW w:w="877"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F953FB" w:rsidRPr="00F953FB" w:rsidRDefault="00F953FB" w:rsidP="00F953FB">
            <w:pPr>
              <w:jc w:val="center"/>
              <w:rPr>
                <w:b/>
                <w:bCs/>
                <w:color w:val="000000"/>
                <w:szCs w:val="22"/>
              </w:rPr>
            </w:pPr>
            <w:r w:rsidRPr="00F953FB">
              <w:rPr>
                <w:b/>
                <w:bCs/>
                <w:color w:val="000000"/>
                <w:szCs w:val="22"/>
              </w:rPr>
              <w:t>év</w:t>
            </w:r>
          </w:p>
        </w:tc>
        <w:tc>
          <w:tcPr>
            <w:tcW w:w="6239" w:type="dxa"/>
            <w:tcBorders>
              <w:top w:val="single" w:sz="4" w:space="0" w:color="auto"/>
              <w:left w:val="nil"/>
              <w:bottom w:val="single" w:sz="4" w:space="0" w:color="auto"/>
              <w:right w:val="single" w:sz="4" w:space="0" w:color="auto"/>
            </w:tcBorders>
            <w:shd w:val="clear" w:color="auto" w:fill="CCFFCC"/>
            <w:vAlign w:val="center"/>
          </w:tcPr>
          <w:p w:rsidR="00F953FB" w:rsidRPr="00F953FB" w:rsidRDefault="00F953FB" w:rsidP="00F953FB">
            <w:pPr>
              <w:jc w:val="center"/>
              <w:rPr>
                <w:b/>
                <w:bCs/>
                <w:color w:val="000000"/>
                <w:szCs w:val="22"/>
              </w:rPr>
            </w:pPr>
            <w:r w:rsidRPr="00F953FB">
              <w:rPr>
                <w:b/>
                <w:bCs/>
                <w:color w:val="000000"/>
                <w:szCs w:val="22"/>
              </w:rPr>
              <w:t>közgyógyellátási igazolvánnyal rendelkezők száma</w:t>
            </w:r>
          </w:p>
        </w:tc>
      </w:tr>
      <w:tr w:rsidR="00F953FB" w:rsidRPr="00F953FB">
        <w:trPr>
          <w:trHeight w:val="510"/>
        </w:trPr>
        <w:tc>
          <w:tcPr>
            <w:tcW w:w="877" w:type="dxa"/>
            <w:tcBorders>
              <w:top w:val="nil"/>
              <w:left w:val="single" w:sz="4" w:space="0" w:color="auto"/>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2008</w:t>
            </w:r>
          </w:p>
        </w:tc>
        <w:tc>
          <w:tcPr>
            <w:tcW w:w="6239" w:type="dxa"/>
            <w:tcBorders>
              <w:top w:val="nil"/>
              <w:left w:val="nil"/>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81</w:t>
            </w:r>
          </w:p>
        </w:tc>
      </w:tr>
      <w:tr w:rsidR="00F953FB" w:rsidRPr="00F953FB">
        <w:trPr>
          <w:trHeight w:val="300"/>
        </w:trPr>
        <w:tc>
          <w:tcPr>
            <w:tcW w:w="877" w:type="dxa"/>
            <w:tcBorders>
              <w:top w:val="nil"/>
              <w:left w:val="single" w:sz="4" w:space="0" w:color="auto"/>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2009</w:t>
            </w:r>
          </w:p>
        </w:tc>
        <w:tc>
          <w:tcPr>
            <w:tcW w:w="6239" w:type="dxa"/>
            <w:tcBorders>
              <w:top w:val="nil"/>
              <w:left w:val="nil"/>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91</w:t>
            </w:r>
          </w:p>
        </w:tc>
      </w:tr>
      <w:tr w:rsidR="00F953FB" w:rsidRPr="00F953FB">
        <w:trPr>
          <w:trHeight w:val="300"/>
        </w:trPr>
        <w:tc>
          <w:tcPr>
            <w:tcW w:w="877" w:type="dxa"/>
            <w:tcBorders>
              <w:top w:val="nil"/>
              <w:left w:val="single" w:sz="4" w:space="0" w:color="auto"/>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2010</w:t>
            </w:r>
          </w:p>
        </w:tc>
        <w:tc>
          <w:tcPr>
            <w:tcW w:w="6239" w:type="dxa"/>
            <w:tcBorders>
              <w:top w:val="nil"/>
              <w:left w:val="nil"/>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101</w:t>
            </w:r>
          </w:p>
        </w:tc>
      </w:tr>
      <w:tr w:rsidR="00F953FB" w:rsidRPr="00F953FB">
        <w:trPr>
          <w:trHeight w:val="300"/>
        </w:trPr>
        <w:tc>
          <w:tcPr>
            <w:tcW w:w="877" w:type="dxa"/>
            <w:tcBorders>
              <w:top w:val="nil"/>
              <w:left w:val="single" w:sz="4" w:space="0" w:color="auto"/>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2011</w:t>
            </w:r>
          </w:p>
        </w:tc>
        <w:tc>
          <w:tcPr>
            <w:tcW w:w="6239" w:type="dxa"/>
            <w:tcBorders>
              <w:top w:val="nil"/>
              <w:left w:val="nil"/>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131</w:t>
            </w:r>
          </w:p>
        </w:tc>
      </w:tr>
      <w:tr w:rsidR="00F953FB" w:rsidRPr="00F953FB">
        <w:trPr>
          <w:trHeight w:val="300"/>
        </w:trPr>
        <w:tc>
          <w:tcPr>
            <w:tcW w:w="877" w:type="dxa"/>
            <w:tcBorders>
              <w:top w:val="nil"/>
              <w:left w:val="single" w:sz="4" w:space="0" w:color="auto"/>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2012</w:t>
            </w:r>
          </w:p>
        </w:tc>
        <w:tc>
          <w:tcPr>
            <w:tcW w:w="6239" w:type="dxa"/>
            <w:tcBorders>
              <w:top w:val="nil"/>
              <w:left w:val="nil"/>
              <w:bottom w:val="single" w:sz="4" w:space="0" w:color="auto"/>
              <w:right w:val="single" w:sz="4" w:space="0" w:color="auto"/>
            </w:tcBorders>
            <w:shd w:val="clear" w:color="auto" w:fill="auto"/>
            <w:noWrap/>
            <w:vAlign w:val="center"/>
          </w:tcPr>
          <w:p w:rsidR="00F953FB" w:rsidRPr="00F953FB" w:rsidRDefault="00F953FB" w:rsidP="00F953FB">
            <w:pPr>
              <w:jc w:val="center"/>
              <w:rPr>
                <w:color w:val="000000"/>
                <w:szCs w:val="22"/>
              </w:rPr>
            </w:pPr>
            <w:r w:rsidRPr="00F953FB">
              <w:rPr>
                <w:color w:val="000000"/>
                <w:szCs w:val="22"/>
              </w:rPr>
              <w:t>137</w:t>
            </w:r>
          </w:p>
        </w:tc>
      </w:tr>
    </w:tbl>
    <w:p w:rsidR="00FB67DE" w:rsidRDefault="00FB67DE" w:rsidP="00C76BE7"/>
    <w:p w:rsidR="00F953FB" w:rsidRDefault="00F953FB" w:rsidP="00F953FB">
      <w:pPr>
        <w:pStyle w:val="NormlCalibri11"/>
      </w:pPr>
      <w:r>
        <w:t>A településen a szociális szolgáltatásokat kétféle módon látjuk el:</w:t>
      </w:r>
    </w:p>
    <w:p w:rsidR="00F953FB" w:rsidRDefault="00F953FB" w:rsidP="00F953FB">
      <w:pPr>
        <w:pStyle w:val="NormlCalibri11"/>
      </w:pPr>
      <w:r>
        <w:t xml:space="preserve">I. A szociális étkeztetést és a jelzőrendszeri szolgáltatás az önkormányzat saját költségvetéséből, vállalkozói szerződés formájában látja el. Ez elsősorban az időseket, </w:t>
      </w:r>
      <w:r w:rsidR="002B19BA">
        <w:t>mentális problémákkal élőket, illetve krízishelyzetben lévőket érinti, akik nehé</w:t>
      </w:r>
      <w:r w:rsidR="00AA1B97">
        <w:t xml:space="preserve">z helyzetükben az önkormányzat </w:t>
      </w:r>
      <w:r w:rsidR="002B19BA">
        <w:t>segítségében bízhatnak.</w:t>
      </w:r>
    </w:p>
    <w:p w:rsidR="002B19BA" w:rsidRDefault="00D64543" w:rsidP="00F953FB">
      <w:pPr>
        <w:pStyle w:val="NormlCalibri11"/>
      </w:pPr>
      <w:r>
        <w:t xml:space="preserve">II. </w:t>
      </w:r>
      <w:r w:rsidR="002B19BA">
        <w:t>A házi segítségnyújtást, idősek napközbeni ellátását és  a családsegít</w:t>
      </w:r>
      <w:r w:rsidR="00AA1B97">
        <w:t>ő szolgálat ellátását együttműkö</w:t>
      </w:r>
      <w:r w:rsidR="002B19BA">
        <w:t>dési szerződés alapján a pilisvörösvári „Napos Oldal” szociális központ végzi.</w:t>
      </w:r>
    </w:p>
    <w:p w:rsidR="002B19BA" w:rsidRPr="00F953FB" w:rsidRDefault="002B19BA" w:rsidP="00F953FB">
      <w:pPr>
        <w:pStyle w:val="NormlCalibri11"/>
      </w:pPr>
      <w:r>
        <w:t>Az egészségügyi ellátáshoz való hozzáférés lehetőségét az önkormányzat rendeletében foglalt méltányossági közgyógyellátási igazolvánnyal igyekszünk biztosítani. Mint a fenti táblázatból látható, ezek száma évről évre emelkedő tendenciát mutat.</w:t>
      </w:r>
    </w:p>
    <w:p w:rsidR="002B19BA" w:rsidRDefault="002B19BA" w:rsidP="00C76BE7">
      <w:pPr>
        <w:autoSpaceDE w:val="0"/>
        <w:autoSpaceDN w:val="0"/>
        <w:adjustRightInd w:val="0"/>
        <w:spacing w:after="20"/>
        <w:ind w:firstLine="142"/>
        <w:rPr>
          <w:i/>
          <w:iCs/>
          <w:szCs w:val="22"/>
        </w:rPr>
      </w:pPr>
    </w:p>
    <w:p w:rsidR="002B19BA" w:rsidRDefault="002B19BA" w:rsidP="00C76BE7">
      <w:pPr>
        <w:autoSpaceDE w:val="0"/>
        <w:autoSpaceDN w:val="0"/>
        <w:adjustRightInd w:val="0"/>
        <w:spacing w:after="20"/>
        <w:ind w:firstLine="142"/>
        <w:rPr>
          <w:i/>
          <w:iCs/>
          <w:szCs w:val="22"/>
        </w:rPr>
      </w:pPr>
    </w:p>
    <w:tbl>
      <w:tblPr>
        <w:tblW w:w="5860" w:type="dxa"/>
        <w:tblInd w:w="65" w:type="dxa"/>
        <w:tblCellMar>
          <w:left w:w="70" w:type="dxa"/>
          <w:right w:w="70" w:type="dxa"/>
        </w:tblCellMar>
        <w:tblLook w:val="0000"/>
      </w:tblPr>
      <w:tblGrid>
        <w:gridCol w:w="2140"/>
        <w:gridCol w:w="3720"/>
      </w:tblGrid>
      <w:tr w:rsidR="002B19BA" w:rsidRPr="002B19BA">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2B19BA" w:rsidRPr="002B19BA" w:rsidRDefault="002B19BA" w:rsidP="002B19BA">
            <w:pPr>
              <w:jc w:val="center"/>
              <w:rPr>
                <w:b/>
                <w:bCs/>
                <w:color w:val="000000"/>
                <w:szCs w:val="22"/>
              </w:rPr>
            </w:pPr>
            <w:r w:rsidRPr="002B19BA">
              <w:rPr>
                <w:b/>
                <w:bCs/>
                <w:color w:val="000000"/>
                <w:szCs w:val="22"/>
              </w:rPr>
              <w:t>év</w:t>
            </w:r>
          </w:p>
        </w:tc>
        <w:tc>
          <w:tcPr>
            <w:tcW w:w="3720" w:type="dxa"/>
            <w:tcBorders>
              <w:top w:val="single" w:sz="4" w:space="0" w:color="auto"/>
              <w:left w:val="nil"/>
              <w:bottom w:val="single" w:sz="4" w:space="0" w:color="auto"/>
              <w:right w:val="single" w:sz="4" w:space="0" w:color="auto"/>
            </w:tcBorders>
            <w:shd w:val="clear" w:color="auto" w:fill="CCFFCC"/>
            <w:vAlign w:val="center"/>
          </w:tcPr>
          <w:p w:rsidR="002B19BA" w:rsidRPr="002B19BA" w:rsidRDefault="002B19BA" w:rsidP="002B19BA">
            <w:pPr>
              <w:jc w:val="center"/>
              <w:rPr>
                <w:b/>
                <w:bCs/>
                <w:color w:val="000000"/>
                <w:szCs w:val="22"/>
              </w:rPr>
            </w:pPr>
            <w:r w:rsidRPr="002B19BA">
              <w:rPr>
                <w:b/>
                <w:bCs/>
                <w:color w:val="000000"/>
                <w:szCs w:val="22"/>
              </w:rPr>
              <w:t>ápolási díjban részesítettek száma</w:t>
            </w:r>
          </w:p>
        </w:tc>
      </w:tr>
      <w:tr w:rsidR="002B19BA" w:rsidRPr="002B19BA">
        <w:trPr>
          <w:trHeight w:val="510"/>
        </w:trPr>
        <w:tc>
          <w:tcPr>
            <w:tcW w:w="2140" w:type="dxa"/>
            <w:tcBorders>
              <w:top w:val="nil"/>
              <w:left w:val="single" w:sz="4" w:space="0" w:color="auto"/>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2008</w:t>
            </w:r>
          </w:p>
        </w:tc>
        <w:tc>
          <w:tcPr>
            <w:tcW w:w="3720" w:type="dxa"/>
            <w:tcBorders>
              <w:top w:val="nil"/>
              <w:left w:val="nil"/>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8</w:t>
            </w:r>
          </w:p>
        </w:tc>
      </w:tr>
      <w:tr w:rsidR="002B19BA" w:rsidRPr="002B19BA">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2009</w:t>
            </w:r>
          </w:p>
        </w:tc>
        <w:tc>
          <w:tcPr>
            <w:tcW w:w="3720" w:type="dxa"/>
            <w:tcBorders>
              <w:top w:val="nil"/>
              <w:left w:val="nil"/>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16</w:t>
            </w:r>
          </w:p>
        </w:tc>
      </w:tr>
      <w:tr w:rsidR="002B19BA" w:rsidRPr="002B19BA">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2010</w:t>
            </w:r>
          </w:p>
        </w:tc>
        <w:tc>
          <w:tcPr>
            <w:tcW w:w="3720" w:type="dxa"/>
            <w:tcBorders>
              <w:top w:val="nil"/>
              <w:left w:val="nil"/>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17</w:t>
            </w:r>
          </w:p>
        </w:tc>
      </w:tr>
      <w:tr w:rsidR="002B19BA" w:rsidRPr="002B19BA">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2011</w:t>
            </w:r>
          </w:p>
        </w:tc>
        <w:tc>
          <w:tcPr>
            <w:tcW w:w="3720" w:type="dxa"/>
            <w:tcBorders>
              <w:top w:val="nil"/>
              <w:left w:val="nil"/>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18</w:t>
            </w:r>
          </w:p>
        </w:tc>
      </w:tr>
      <w:tr w:rsidR="002B19BA" w:rsidRPr="002B19BA">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2012</w:t>
            </w:r>
          </w:p>
        </w:tc>
        <w:tc>
          <w:tcPr>
            <w:tcW w:w="3720" w:type="dxa"/>
            <w:tcBorders>
              <w:top w:val="nil"/>
              <w:left w:val="nil"/>
              <w:bottom w:val="single" w:sz="4" w:space="0" w:color="auto"/>
              <w:right w:val="single" w:sz="4" w:space="0" w:color="auto"/>
            </w:tcBorders>
            <w:shd w:val="clear" w:color="auto" w:fill="auto"/>
            <w:noWrap/>
            <w:vAlign w:val="center"/>
          </w:tcPr>
          <w:p w:rsidR="002B19BA" w:rsidRPr="002B19BA" w:rsidRDefault="002B19BA" w:rsidP="002B19BA">
            <w:pPr>
              <w:jc w:val="center"/>
              <w:rPr>
                <w:color w:val="000000"/>
                <w:szCs w:val="22"/>
              </w:rPr>
            </w:pPr>
            <w:r w:rsidRPr="002B19BA">
              <w:rPr>
                <w:color w:val="000000"/>
                <w:szCs w:val="22"/>
              </w:rPr>
              <w:t>16</w:t>
            </w:r>
          </w:p>
        </w:tc>
      </w:tr>
    </w:tbl>
    <w:p w:rsidR="002B19BA" w:rsidRDefault="002B19BA" w:rsidP="00C76BE7">
      <w:pPr>
        <w:autoSpaceDE w:val="0"/>
        <w:autoSpaceDN w:val="0"/>
        <w:adjustRightInd w:val="0"/>
        <w:spacing w:after="20"/>
        <w:ind w:firstLine="142"/>
        <w:rPr>
          <w:i/>
          <w:iCs/>
          <w:szCs w:val="22"/>
        </w:rPr>
      </w:pPr>
    </w:p>
    <w:p w:rsidR="002B19BA" w:rsidRPr="002B19BA" w:rsidRDefault="002B19BA" w:rsidP="00C76BE7">
      <w:pPr>
        <w:autoSpaceDE w:val="0"/>
        <w:autoSpaceDN w:val="0"/>
        <w:adjustRightInd w:val="0"/>
        <w:spacing w:after="20"/>
        <w:ind w:firstLine="142"/>
        <w:rPr>
          <w:iCs/>
          <w:szCs w:val="22"/>
        </w:rPr>
      </w:pPr>
      <w:r>
        <w:rPr>
          <w:iCs/>
          <w:szCs w:val="22"/>
        </w:rPr>
        <w:t xml:space="preserve">Az ápolási díj a tartós gondozásra szoruló személyek otthoni ellátását biztosítja. </w:t>
      </w:r>
      <w:r w:rsidR="00301C77">
        <w:rPr>
          <w:iCs/>
          <w:szCs w:val="22"/>
        </w:rPr>
        <w:t xml:space="preserve">Az ápolási díj  folyósításával lehetőséget biztosítunk az arra rászorulóknak a saját otthonunkban történő ellátását. </w:t>
      </w:r>
    </w:p>
    <w:p w:rsidR="002B19BA" w:rsidRDefault="002B19BA" w:rsidP="00C76BE7">
      <w:pPr>
        <w:autoSpaceDE w:val="0"/>
        <w:autoSpaceDN w:val="0"/>
        <w:adjustRightInd w:val="0"/>
        <w:spacing w:after="20"/>
        <w:ind w:firstLine="142"/>
        <w:rPr>
          <w:i/>
          <w:iCs/>
          <w:szCs w:val="22"/>
        </w:rPr>
      </w:pPr>
    </w:p>
    <w:p w:rsidR="002B19BA" w:rsidRDefault="002B19BA" w:rsidP="00C76BE7">
      <w:pPr>
        <w:autoSpaceDE w:val="0"/>
        <w:autoSpaceDN w:val="0"/>
        <w:adjustRightInd w:val="0"/>
        <w:spacing w:after="20"/>
        <w:ind w:firstLine="142"/>
        <w:rPr>
          <w:i/>
          <w:iCs/>
          <w:szCs w:val="22"/>
        </w:rPr>
      </w:pPr>
    </w:p>
    <w:p w:rsidR="006865E8" w:rsidRPr="00D13162" w:rsidRDefault="006865E8" w:rsidP="00C76BE7">
      <w:pPr>
        <w:autoSpaceDE w:val="0"/>
        <w:autoSpaceDN w:val="0"/>
        <w:adjustRightInd w:val="0"/>
        <w:spacing w:after="20"/>
        <w:ind w:firstLine="142"/>
        <w:rPr>
          <w:szCs w:val="22"/>
        </w:rPr>
      </w:pPr>
      <w:r w:rsidRPr="00D13162">
        <w:rPr>
          <w:i/>
          <w:iCs/>
          <w:szCs w:val="22"/>
        </w:rPr>
        <w:t>g)</w:t>
      </w:r>
      <w:r w:rsidRPr="00D13162">
        <w:rPr>
          <w:szCs w:val="22"/>
        </w:rPr>
        <w:t xml:space="preserve"> hátrányos megkülönböztetés, az egyenlő bánásmód követelményének megsértése a szolgáltatások nyújtásakor</w:t>
      </w:r>
    </w:p>
    <w:p w:rsidR="00FB67DE" w:rsidRDefault="00FB67DE" w:rsidP="00C76BE7"/>
    <w:p w:rsidR="00301C77" w:rsidRDefault="00301C77" w:rsidP="00301C77">
      <w:pPr>
        <w:pStyle w:val="NormlCalibri11"/>
      </w:pPr>
      <w:r>
        <w:t>Megállapítható, hogy az</w:t>
      </w:r>
      <w:r w:rsidR="00AA1B97">
        <w:t xml:space="preserve"> elmúlt öt évben a településen </w:t>
      </w:r>
      <w:r>
        <w:t>nem történt hátrányos megkülönböztetés, az egyenlő bánásmód követelményeivel ka</w:t>
      </w:r>
      <w:r w:rsidR="00D64543">
        <w:t>pcsolatos jogsértést sem tapasztaltunk.</w:t>
      </w:r>
    </w:p>
    <w:p w:rsidR="00301C77" w:rsidRPr="00301C77" w:rsidRDefault="00301C77" w:rsidP="00301C77">
      <w:pPr>
        <w:pStyle w:val="NormlCalibri11"/>
      </w:pPr>
    </w:p>
    <w:p w:rsidR="006865E8" w:rsidRPr="00D13162" w:rsidRDefault="006865E8" w:rsidP="00C76BE7">
      <w:pPr>
        <w:autoSpaceDE w:val="0"/>
        <w:autoSpaceDN w:val="0"/>
        <w:adjustRightInd w:val="0"/>
        <w:spacing w:after="20"/>
        <w:ind w:firstLine="142"/>
        <w:rPr>
          <w:szCs w:val="22"/>
        </w:rPr>
      </w:pPr>
      <w:r w:rsidRPr="00D13162">
        <w:rPr>
          <w:i/>
          <w:iCs/>
          <w:szCs w:val="22"/>
        </w:rPr>
        <w:t>h)</w:t>
      </w:r>
      <w:r w:rsidRPr="00D13162">
        <w:rPr>
          <w:szCs w:val="22"/>
        </w:rPr>
        <w:t xml:space="preserve"> pozitív diszkrimináció (hátránykompenzáló juttatások, szolgáltatások) a szociális és az egészségügyi ellátórendszer keretein belül</w:t>
      </w:r>
    </w:p>
    <w:p w:rsidR="00FF4AE8" w:rsidRDefault="00FF4AE8" w:rsidP="0040713C">
      <w:pPr>
        <w:autoSpaceDE w:val="0"/>
        <w:autoSpaceDN w:val="0"/>
        <w:adjustRightInd w:val="0"/>
        <w:spacing w:after="20"/>
        <w:ind w:firstLine="142"/>
        <w:rPr>
          <w:szCs w:val="22"/>
        </w:rPr>
      </w:pPr>
    </w:p>
    <w:p w:rsidR="006C795F" w:rsidRDefault="006C795F" w:rsidP="006C795F">
      <w:pPr>
        <w:pStyle w:val="NormlCalibri11"/>
      </w:pPr>
      <w:r>
        <w:lastRenderedPageBreak/>
        <w:t>Jelentős pozitív diszkrimináció Pilisszentiván község lakói részére az önkormányzat által biztosított méltányoss</w:t>
      </w:r>
      <w:r w:rsidR="00F75929">
        <w:t>ági közgyógyellátási igazolvány, melyek után az önkormányzati térítési díjat köteles fizetni az egészségbiztosítási pénztárnak.</w:t>
      </w:r>
    </w:p>
    <w:p w:rsidR="006C795F" w:rsidRPr="006C795F" w:rsidRDefault="006C795F" w:rsidP="006C795F">
      <w:pPr>
        <w:pStyle w:val="NormlCalibri11"/>
      </w:pPr>
      <w:r>
        <w:t xml:space="preserve">A szociális törvény alapján készített önkormányzati rendeletünk megteremtette annak a lehetőségét, hogy a nehéz anyagi helyzetben lévő, sok gyógyszert szedő, illetve gyógyászati segédeszközt alkalmazó </w:t>
      </w:r>
      <w:r w:rsidR="00F75929">
        <w:t>személyeknek lehetősége legyen ezek igénybevételére.</w:t>
      </w:r>
    </w:p>
    <w:p w:rsidR="00752AEF" w:rsidRPr="00E87A38" w:rsidRDefault="00752AEF" w:rsidP="0040713C"/>
    <w:p w:rsidR="006865E8" w:rsidRPr="00D13162" w:rsidRDefault="006865E8" w:rsidP="00C76BE7">
      <w:pPr>
        <w:autoSpaceDE w:val="0"/>
        <w:autoSpaceDN w:val="0"/>
        <w:adjustRightInd w:val="0"/>
        <w:spacing w:after="20"/>
        <w:ind w:firstLine="142"/>
        <w:rPr>
          <w:b/>
          <w:szCs w:val="22"/>
        </w:rPr>
      </w:pPr>
      <w:r w:rsidRPr="00D13162">
        <w:rPr>
          <w:b/>
          <w:szCs w:val="22"/>
        </w:rPr>
        <w:t>3.7 Közösségi viszonyok, helyi közélet bemutatása</w:t>
      </w:r>
    </w:p>
    <w:p w:rsidR="00752AEF" w:rsidRPr="00D13162" w:rsidRDefault="00752AEF" w:rsidP="00C76BE7">
      <w:pPr>
        <w:autoSpaceDE w:val="0"/>
        <w:autoSpaceDN w:val="0"/>
        <w:adjustRightInd w:val="0"/>
        <w:spacing w:after="20"/>
        <w:ind w:firstLine="142"/>
        <w:rPr>
          <w:i/>
          <w:iCs/>
          <w:szCs w:val="22"/>
        </w:rPr>
      </w:pPr>
    </w:p>
    <w:p w:rsidR="00752AEF" w:rsidRPr="00E87A38" w:rsidRDefault="00752AEF" w:rsidP="00C76BE7"/>
    <w:p w:rsidR="006865E8" w:rsidRPr="00D13162" w:rsidRDefault="006865E8" w:rsidP="00C76BE7">
      <w:pPr>
        <w:autoSpaceDE w:val="0"/>
        <w:autoSpaceDN w:val="0"/>
        <w:adjustRightInd w:val="0"/>
        <w:spacing w:after="20"/>
        <w:ind w:firstLine="142"/>
        <w:rPr>
          <w:szCs w:val="22"/>
        </w:rPr>
      </w:pPr>
      <w:r w:rsidRPr="00D13162">
        <w:rPr>
          <w:i/>
          <w:iCs/>
          <w:szCs w:val="22"/>
        </w:rPr>
        <w:t>a)</w:t>
      </w:r>
      <w:r w:rsidRPr="00D13162">
        <w:rPr>
          <w:szCs w:val="22"/>
        </w:rPr>
        <w:t xml:space="preserve"> közösségi élet színterei, fórumai</w:t>
      </w:r>
    </w:p>
    <w:p w:rsidR="00752AEF" w:rsidRDefault="00752AEF" w:rsidP="00C76BE7"/>
    <w:p w:rsidR="00745C73" w:rsidRDefault="00745C73" w:rsidP="00745C73">
      <w:pPr>
        <w:pStyle w:val="NormlCalibri11"/>
      </w:pPr>
      <w:r>
        <w:t xml:space="preserve">A közösségi élet színterei elsősorban a közművelődési szervezetek részére biztosítanak megjelenési lehetőséget. </w:t>
      </w:r>
    </w:p>
    <w:p w:rsidR="00745C73" w:rsidRDefault="00745C73" w:rsidP="00745C73">
      <w:pPr>
        <w:pStyle w:val="NormlCalibri11"/>
      </w:pPr>
      <w:r>
        <w:t>A programok szervezésében az önkormányzat, alapítványok és a civil szerveződések vesznek részt. Céljuk a hagyományok ápolása és új értékek megteremtése. A programok lehetőséget biztosítanak a helyi társadalmi kapcsolatrendszerek bővülésére, a civil szervezetek és egyéni kezdeményezések fogadására, támogatására.</w:t>
      </w:r>
    </w:p>
    <w:p w:rsidR="00745C73" w:rsidRDefault="00745C73" w:rsidP="00745C73">
      <w:pPr>
        <w:pStyle w:val="NormlCalibri11"/>
      </w:pPr>
      <w:r>
        <w:t>A közösségi élet a településen rendkívü</w:t>
      </w:r>
      <w:r w:rsidR="00AA1B97">
        <w:t>l sokszínű. Civil szervezeteink</w:t>
      </w:r>
      <w:r>
        <w:t xml:space="preserve"> igen sokrétű tevékenységet végeznek. A művelődési és kulturális élet szervezésében aktívan vesz részt az önkormányzat, a Pilisszentiváni Kulturális Közalapítvány, </w:t>
      </w:r>
      <w:r w:rsidR="00F75929">
        <w:t xml:space="preserve">a „Pilisi len” Nagycsaládosok Egyesülete, </w:t>
      </w:r>
      <w:r>
        <w:t>az Általános iskola, az óvoda, a Német Nemz</w:t>
      </w:r>
      <w:r w:rsidR="004F7752">
        <w:t>etiségi Kisebbségi Önkormányzat, a Helytörténeti Egyesület, a Nyugdíjas Egyesület, a helyi fúvószenekar, énekkar, tánccsoport.</w:t>
      </w:r>
    </w:p>
    <w:p w:rsidR="00745C73" w:rsidRDefault="00745C73" w:rsidP="00745C73">
      <w:pPr>
        <w:pStyle w:val="NormlCalibri11"/>
      </w:pPr>
      <w:r>
        <w:t>A 2010-ben átadásra került iskolabővítés során korszerű világítással és hangosítással ellátott színházterem készült, itt kapott helyet a Községi Könyvtár. Mindkét helyen a település valamennyi lakója részére elérthető programokat tartanak, mely erősíti a közössé</w:t>
      </w:r>
      <w:r w:rsidR="00AA1B97">
        <w:t xml:space="preserve">gi érzést. Ezek a rendezvények </w:t>
      </w:r>
      <w:r>
        <w:t xml:space="preserve">többnyire ingyenesek, tehát anyagi </w:t>
      </w:r>
      <w:r w:rsidR="00AA1B97">
        <w:t>problémák esetén</w:t>
      </w:r>
      <w:r w:rsidR="008F751F">
        <w:t xml:space="preserve"> is lehetőség van ezek igénybevételére. </w:t>
      </w:r>
    </w:p>
    <w:p w:rsidR="008F751F" w:rsidRDefault="008F751F" w:rsidP="00745C73">
      <w:pPr>
        <w:pStyle w:val="NormlCalibri11"/>
      </w:pPr>
      <w:r>
        <w:t>A településen felépült Generációk Házát valamennyi civil szervezet ingyenesen veheti igénybe, előadásokat, rendez</w:t>
      </w:r>
      <w:r w:rsidR="00DD062E">
        <w:t>vényeket tarthatnak.</w:t>
      </w:r>
    </w:p>
    <w:p w:rsidR="00DD062E" w:rsidRDefault="00DD062E" w:rsidP="00745C73">
      <w:pPr>
        <w:pStyle w:val="NormlCalibri11"/>
      </w:pPr>
      <w:r>
        <w:t>Helyi újságunk rendszeresen tájékoztatja a lakosságot a fontosabb eseményekről, testületi üléseken elhangzottakról.</w:t>
      </w:r>
    </w:p>
    <w:p w:rsidR="008F751F" w:rsidRPr="00745C73" w:rsidRDefault="004F7752" w:rsidP="00745C73">
      <w:pPr>
        <w:pStyle w:val="NormlCalibri11"/>
      </w:pPr>
      <w:r>
        <w:t>Célunk, h</w:t>
      </w:r>
      <w:r w:rsidR="00AA1B97">
        <w:t xml:space="preserve">ogy a kultúrához, művelődéshez </w:t>
      </w:r>
      <w:r>
        <w:t>való lehetőséget a lakosság legszélesebb rétegei részére biztosítani tudjuk</w:t>
      </w:r>
    </w:p>
    <w:p w:rsidR="00442F43" w:rsidRDefault="00442F43" w:rsidP="00C76BE7">
      <w:pPr>
        <w:autoSpaceDE w:val="0"/>
        <w:autoSpaceDN w:val="0"/>
        <w:adjustRightInd w:val="0"/>
        <w:spacing w:after="20"/>
        <w:ind w:firstLine="142"/>
        <w:rPr>
          <w:i/>
          <w:iCs/>
          <w:szCs w:val="22"/>
        </w:rPr>
      </w:pPr>
    </w:p>
    <w:p w:rsidR="006865E8" w:rsidRPr="00D13162" w:rsidRDefault="006865E8" w:rsidP="00C76BE7">
      <w:pPr>
        <w:autoSpaceDE w:val="0"/>
        <w:autoSpaceDN w:val="0"/>
        <w:adjustRightInd w:val="0"/>
        <w:spacing w:after="20"/>
        <w:ind w:firstLine="142"/>
        <w:rPr>
          <w:szCs w:val="22"/>
        </w:rPr>
      </w:pPr>
      <w:r w:rsidRPr="00D13162">
        <w:rPr>
          <w:i/>
          <w:iCs/>
          <w:szCs w:val="22"/>
        </w:rPr>
        <w:t>b)</w:t>
      </w:r>
      <w:r w:rsidRPr="00D13162">
        <w:rPr>
          <w:szCs w:val="22"/>
        </w:rPr>
        <w:t xml:space="preserve"> közösségi együttélés jellemzői (pl. etnikai konfliktusok és kezelésük)</w:t>
      </w:r>
    </w:p>
    <w:p w:rsidR="00752AEF" w:rsidRDefault="00752AEF" w:rsidP="00C76BE7">
      <w:pPr>
        <w:autoSpaceDE w:val="0"/>
        <w:autoSpaceDN w:val="0"/>
        <w:adjustRightInd w:val="0"/>
        <w:spacing w:after="20"/>
        <w:ind w:firstLine="142"/>
        <w:rPr>
          <w:i/>
          <w:iCs/>
          <w:szCs w:val="22"/>
        </w:rPr>
      </w:pPr>
    </w:p>
    <w:p w:rsidR="00442F43" w:rsidRDefault="00175789" w:rsidP="00442F43">
      <w:pPr>
        <w:pStyle w:val="NormlCalibri11"/>
      </w:pPr>
      <w:r>
        <w:t>Pilisszentiván község 1724 óta létezik, a települést a németországi Fekete-erdő környékéről idetelepült németek alapították.</w:t>
      </w:r>
    </w:p>
    <w:p w:rsidR="00175789" w:rsidRDefault="00175789" w:rsidP="00442F43">
      <w:pPr>
        <w:pStyle w:val="NormlCalibri11"/>
      </w:pPr>
      <w:r>
        <w:t>Ennek következtében hosszú ideig zárt közösséget alkottak, a település lakóinak nagy száz</w:t>
      </w:r>
      <w:r w:rsidR="00AA1B97">
        <w:t>aléka német nemzetiségű volt. A</w:t>
      </w:r>
      <w:r>
        <w:t xml:space="preserve"> II. világháború utáni kitelepítési hullám alig érintette a település lakóit, így még ebben az időben is szinte zárt közösséget alkottak.</w:t>
      </w:r>
    </w:p>
    <w:p w:rsidR="00175789" w:rsidRDefault="00AA1B97" w:rsidP="00442F43">
      <w:pPr>
        <w:pStyle w:val="NormlCalibri11"/>
      </w:pPr>
      <w:r>
        <w:t xml:space="preserve">Az 1980-as években indult </w:t>
      </w:r>
      <w:r w:rsidR="00175789">
        <w:t>meg az a folyamat, melynek következtében egyre többen költöztek ki Budapest vonzáskörzetéből, így a német etnikum fellazu</w:t>
      </w:r>
      <w:r>
        <w:t>lt. Napjainkra elmondható, hogy</w:t>
      </w:r>
      <w:r w:rsidR="00175789">
        <w:t xml:space="preserve"> a település lakóinak kisebb része német származású. </w:t>
      </w:r>
    </w:p>
    <w:p w:rsidR="00175789" w:rsidRPr="00442F43" w:rsidRDefault="00175789" w:rsidP="00442F43">
      <w:pPr>
        <w:pStyle w:val="NormlCalibri11"/>
      </w:pPr>
      <w:r>
        <w:t>A településre beköltözőket a tősgyökeres helyi lakosok elfogadták, a ideköltözők igyekeztek a helyi értékeket elfogadni, így etnikai konfliktusokkal nem találkozunk.</w:t>
      </w:r>
    </w:p>
    <w:p w:rsidR="00175789" w:rsidRDefault="00175789" w:rsidP="00C76BE7">
      <w:pPr>
        <w:autoSpaceDE w:val="0"/>
        <w:autoSpaceDN w:val="0"/>
        <w:adjustRightInd w:val="0"/>
        <w:spacing w:after="20"/>
        <w:ind w:firstLine="142"/>
        <w:rPr>
          <w:i/>
          <w:iCs/>
          <w:szCs w:val="22"/>
        </w:rPr>
      </w:pPr>
    </w:p>
    <w:p w:rsidR="00175789" w:rsidRDefault="00175789" w:rsidP="00C76BE7">
      <w:pPr>
        <w:autoSpaceDE w:val="0"/>
        <w:autoSpaceDN w:val="0"/>
        <w:adjustRightInd w:val="0"/>
        <w:spacing w:after="20"/>
        <w:ind w:firstLine="142"/>
        <w:rPr>
          <w:i/>
          <w:iCs/>
          <w:szCs w:val="22"/>
        </w:rPr>
      </w:pPr>
    </w:p>
    <w:p w:rsidR="006865E8" w:rsidRPr="00D13162" w:rsidRDefault="006865E8" w:rsidP="00C76BE7">
      <w:pPr>
        <w:autoSpaceDE w:val="0"/>
        <w:autoSpaceDN w:val="0"/>
        <w:adjustRightInd w:val="0"/>
        <w:spacing w:after="20"/>
        <w:ind w:firstLine="142"/>
        <w:rPr>
          <w:szCs w:val="22"/>
        </w:rPr>
      </w:pPr>
      <w:r w:rsidRPr="00D13162">
        <w:rPr>
          <w:i/>
          <w:iCs/>
          <w:szCs w:val="22"/>
        </w:rPr>
        <w:t>c)</w:t>
      </w:r>
      <w:r w:rsidRPr="00D13162">
        <w:rPr>
          <w:szCs w:val="22"/>
        </w:rPr>
        <w:t xml:space="preserve"> helyi közösségi szolidaritás megnyilvánulásai (adományozás, önkéntes munka stb.)</w:t>
      </w:r>
    </w:p>
    <w:p w:rsidR="00FF4AE8" w:rsidRDefault="00FF4AE8" w:rsidP="00C76BE7">
      <w:pPr>
        <w:autoSpaceDE w:val="0"/>
        <w:autoSpaceDN w:val="0"/>
        <w:adjustRightInd w:val="0"/>
        <w:spacing w:after="20"/>
        <w:ind w:firstLine="142"/>
        <w:rPr>
          <w:szCs w:val="22"/>
        </w:rPr>
      </w:pPr>
    </w:p>
    <w:p w:rsidR="00175789" w:rsidRDefault="00F31E54" w:rsidP="00175789">
      <w:pPr>
        <w:pStyle w:val="NormlCalibri11"/>
      </w:pPr>
      <w:r>
        <w:t>Pilisszentiván község valamennyi civil szervezetének</w:t>
      </w:r>
      <w:r w:rsidR="00AA1B97">
        <w:t>, kulturális csoportjának tagja</w:t>
      </w:r>
      <w:r>
        <w:t xml:space="preserve"> a település értékeinek megtartása érdekében tevékenységét önkéntesen végzi.  A működésükhöz szükséges anyagi forrásokat az </w:t>
      </w:r>
      <w:r>
        <w:lastRenderedPageBreak/>
        <w:t>önkormányzat minden évben jelentős összeggel támogatja, elsősorban azzal a céllal, hogy a közösségünk valamennyi tagjának lehetősége legyen az általuk szervezett programokon való részvételre, hiszen a rendezvényeiken nincs szükségük belépőjegyek árusítására.</w:t>
      </w:r>
    </w:p>
    <w:p w:rsidR="00F31E54" w:rsidRDefault="00F31E54" w:rsidP="00175789">
      <w:pPr>
        <w:pStyle w:val="NormlCalibri11"/>
      </w:pPr>
      <w:r>
        <w:t>Adományok gyűjtésével több szerveztünk is foglalkozik. A Katolikus Egyház keretei között működő Caritas rendszeresen gyűjtéseket szervez, az ezeken beérkező adományokat a rászorulók nemre, korra, vallásra, sz</w:t>
      </w:r>
      <w:r w:rsidR="0085196C">
        <w:t xml:space="preserve">ármazásra való tekintet nélkül </w:t>
      </w:r>
      <w:r>
        <w:t>kapják.</w:t>
      </w:r>
    </w:p>
    <w:p w:rsidR="00F31E54" w:rsidRDefault="00F31E54" w:rsidP="00175789">
      <w:pPr>
        <w:pStyle w:val="NormlCalibri11"/>
      </w:pPr>
      <w:r>
        <w:t>2012. évben a Generációk Házában jótékonysági gyűjtést szerveztünk, kreatív gyermekfoglalkozással egybekötve.</w:t>
      </w:r>
    </w:p>
    <w:p w:rsidR="00F31E54" w:rsidRPr="00175789" w:rsidRDefault="00F31E54" w:rsidP="00175789">
      <w:pPr>
        <w:pStyle w:val="NormlCalibri11"/>
      </w:pPr>
      <w:r>
        <w:t>Rengeteg adomány gyűlt össze, melyet Rózsafa település részére a polgármesterünk adott át. Az adományt egy helyi vállalkozó térítésmentesen szállította el.</w:t>
      </w:r>
    </w:p>
    <w:p w:rsidR="00C76BE7" w:rsidRPr="00C76BE7" w:rsidRDefault="00C76BE7" w:rsidP="00C76BE7">
      <w:pPr>
        <w:pStyle w:val="NormlCalibri11"/>
        <w:pBdr>
          <w:top w:val="none" w:sz="0" w:space="0" w:color="auto"/>
          <w:left w:val="none" w:sz="0" w:space="0" w:color="auto"/>
          <w:bottom w:val="none" w:sz="0" w:space="0" w:color="auto"/>
          <w:right w:val="none" w:sz="0" w:space="0" w:color="auto"/>
        </w:pBdr>
      </w:pPr>
    </w:p>
    <w:p w:rsidR="006865E8" w:rsidRPr="00D13162" w:rsidRDefault="006865E8" w:rsidP="00C76BE7">
      <w:pPr>
        <w:autoSpaceDE w:val="0"/>
        <w:autoSpaceDN w:val="0"/>
        <w:adjustRightInd w:val="0"/>
        <w:spacing w:after="20"/>
        <w:ind w:firstLine="142"/>
        <w:rPr>
          <w:b/>
          <w:szCs w:val="22"/>
        </w:rPr>
      </w:pPr>
      <w:smartTag w:uri="urn:schemas-microsoft-com:office:smarttags" w:element="metricconverter">
        <w:smartTagPr>
          <w:attr w:name="ProductID" w:val="3.8 A"/>
        </w:smartTagPr>
        <w:r w:rsidRPr="00D13162">
          <w:rPr>
            <w:b/>
            <w:szCs w:val="22"/>
          </w:rPr>
          <w:t>3.8 A</w:t>
        </w:r>
      </w:smartTag>
      <w:r w:rsidRPr="00D13162">
        <w:rPr>
          <w:b/>
          <w:szCs w:val="22"/>
        </w:rPr>
        <w:t xml:space="preserve"> roma nemzetiségi önkormányzat célcsoportokkal kapcsolatos esélyegyenlőségi tevékenysége, partnersége a települési önkormányzattal</w:t>
      </w:r>
    </w:p>
    <w:p w:rsidR="001F377E" w:rsidRPr="00E87A38" w:rsidRDefault="001F377E" w:rsidP="00C76BE7"/>
    <w:p w:rsidR="001C66FB" w:rsidRDefault="001C66FB" w:rsidP="00C76BE7"/>
    <w:p w:rsidR="00217213" w:rsidRPr="00217213" w:rsidRDefault="00217213" w:rsidP="00217213">
      <w:pPr>
        <w:pStyle w:val="NormlCalibri11"/>
      </w:pPr>
      <w:r>
        <w:t>Pilisszentiván községben nincs roma nemzetiségű lakos.</w:t>
      </w:r>
    </w:p>
    <w:p w:rsidR="00FF4AE8" w:rsidRPr="00E87A38" w:rsidRDefault="00FF4AE8" w:rsidP="00C76BE7"/>
    <w:p w:rsidR="006865E8" w:rsidRDefault="006865E8" w:rsidP="00C76BE7">
      <w:pPr>
        <w:autoSpaceDE w:val="0"/>
        <w:autoSpaceDN w:val="0"/>
        <w:adjustRightInd w:val="0"/>
        <w:spacing w:after="20"/>
        <w:ind w:firstLine="142"/>
        <w:rPr>
          <w:b/>
          <w:szCs w:val="22"/>
        </w:rPr>
      </w:pPr>
      <w:r w:rsidRPr="00D13162">
        <w:rPr>
          <w:b/>
          <w:szCs w:val="22"/>
        </w:rPr>
        <w:t>3.9 Következtetések: problémák beazonosítása, fejlesztési lehetőségek meghatározása.</w:t>
      </w:r>
    </w:p>
    <w:p w:rsidR="00130617" w:rsidRDefault="00130617" w:rsidP="00130617">
      <w:pPr>
        <w:pStyle w:val="NormlCalibri11"/>
      </w:pPr>
      <w:r>
        <w:t>Helyzetelemzésünkből kiderült, hogy a településen roma lakosság nincs, a mélyszegénységben élők száma is viszonylag alacsony.</w:t>
      </w:r>
    </w:p>
    <w:p w:rsidR="00130617" w:rsidRPr="00130617" w:rsidRDefault="00130617" w:rsidP="00130617">
      <w:pPr>
        <w:pStyle w:val="NormlCalibri11"/>
      </w:pPr>
      <w:r>
        <w:t>Ennek ellenére továbbra is kiemelt figyelmet kell fordítanunk az elszegényedő rétegre, a munkanélküliség alakulására, a betegek egészségügyi ellátásához való hozzáférésére.</w:t>
      </w:r>
    </w:p>
    <w:p w:rsidR="001F377E" w:rsidRDefault="001F377E" w:rsidP="0040713C"/>
    <w:p w:rsidR="00130617" w:rsidRPr="00130617" w:rsidRDefault="00130617" w:rsidP="00130617">
      <w:pPr>
        <w:pStyle w:val="NormlCalibri1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0B62C3">
        <w:trPr>
          <w:jc w:val="center"/>
        </w:trPr>
        <w:tc>
          <w:tcPr>
            <w:tcW w:w="9779" w:type="dxa"/>
            <w:gridSpan w:val="2"/>
          </w:tcPr>
          <w:p w:rsidR="000B62C3" w:rsidRPr="00E87A38" w:rsidRDefault="000B62C3" w:rsidP="0040713C">
            <w:pPr>
              <w:pStyle w:val="NormlCalibri11"/>
              <w:pBdr>
                <w:top w:val="none" w:sz="0" w:space="0" w:color="auto"/>
                <w:left w:val="none" w:sz="0" w:space="0" w:color="auto"/>
                <w:bottom w:val="none" w:sz="0" w:space="0" w:color="auto"/>
                <w:right w:val="none" w:sz="0" w:space="0" w:color="auto"/>
              </w:pBdr>
              <w:jc w:val="center"/>
            </w:pPr>
            <w:r w:rsidRPr="00E87A38">
              <w:t>A mélyszegénységben élők és a romák helyzete, esélyegyenlősége vizsgálata során településünkön</w:t>
            </w:r>
          </w:p>
          <w:p w:rsidR="000B62C3" w:rsidRDefault="000B62C3" w:rsidP="0040713C">
            <w:pPr>
              <w:pStyle w:val="NormlCalibri11"/>
              <w:pBdr>
                <w:top w:val="none" w:sz="0" w:space="0" w:color="auto"/>
                <w:left w:val="none" w:sz="0" w:space="0" w:color="auto"/>
                <w:bottom w:val="none" w:sz="0" w:space="0" w:color="auto"/>
                <w:right w:val="none" w:sz="0" w:space="0" w:color="auto"/>
              </w:pBdr>
              <w:jc w:val="center"/>
            </w:pPr>
          </w:p>
        </w:tc>
      </w:tr>
      <w:tr w:rsidR="000B62C3">
        <w:trPr>
          <w:jc w:val="center"/>
        </w:trPr>
        <w:tc>
          <w:tcPr>
            <w:tcW w:w="4889" w:type="dxa"/>
          </w:tcPr>
          <w:p w:rsidR="000B62C3" w:rsidRPr="00E87A38" w:rsidRDefault="000B62C3" w:rsidP="0040713C">
            <w:pPr>
              <w:pStyle w:val="NormlCalibri11"/>
              <w:pBdr>
                <w:top w:val="none" w:sz="0" w:space="0" w:color="auto"/>
                <w:left w:val="none" w:sz="0" w:space="0" w:color="auto"/>
                <w:bottom w:val="none" w:sz="0" w:space="0" w:color="auto"/>
                <w:right w:val="none" w:sz="0" w:space="0" w:color="auto"/>
              </w:pBdr>
              <w:jc w:val="center"/>
            </w:pPr>
            <w:r w:rsidRPr="00E87A38">
              <w:t>beazonosított problémák</w:t>
            </w:r>
          </w:p>
          <w:p w:rsidR="000B62C3" w:rsidRDefault="000B62C3" w:rsidP="0040713C">
            <w:pPr>
              <w:pStyle w:val="NormlCalibri11"/>
              <w:pBdr>
                <w:top w:val="none" w:sz="0" w:space="0" w:color="auto"/>
                <w:left w:val="none" w:sz="0" w:space="0" w:color="auto"/>
                <w:bottom w:val="none" w:sz="0" w:space="0" w:color="auto"/>
                <w:right w:val="none" w:sz="0" w:space="0" w:color="auto"/>
              </w:pBdr>
              <w:jc w:val="center"/>
            </w:pPr>
          </w:p>
        </w:tc>
        <w:tc>
          <w:tcPr>
            <w:tcW w:w="4890" w:type="dxa"/>
          </w:tcPr>
          <w:p w:rsidR="000B62C3" w:rsidRPr="00E87A38" w:rsidRDefault="000B62C3" w:rsidP="0040713C">
            <w:pPr>
              <w:pStyle w:val="NormlCalibri11"/>
              <w:pBdr>
                <w:top w:val="none" w:sz="0" w:space="0" w:color="auto"/>
                <w:left w:val="none" w:sz="0" w:space="0" w:color="auto"/>
                <w:bottom w:val="none" w:sz="0" w:space="0" w:color="auto"/>
                <w:right w:val="none" w:sz="0" w:space="0" w:color="auto"/>
              </w:pBdr>
              <w:jc w:val="center"/>
            </w:pPr>
            <w:r w:rsidRPr="00E87A38">
              <w:t>fejlesztési lehetőségek</w:t>
            </w:r>
          </w:p>
          <w:p w:rsidR="000B62C3" w:rsidRDefault="000B62C3" w:rsidP="0040713C">
            <w:pPr>
              <w:pStyle w:val="NormlCalibri11"/>
              <w:pBdr>
                <w:top w:val="none" w:sz="0" w:space="0" w:color="auto"/>
                <w:left w:val="none" w:sz="0" w:space="0" w:color="auto"/>
                <w:bottom w:val="none" w:sz="0" w:space="0" w:color="auto"/>
                <w:right w:val="none" w:sz="0" w:space="0" w:color="auto"/>
              </w:pBdr>
              <w:jc w:val="center"/>
            </w:pPr>
          </w:p>
        </w:tc>
      </w:tr>
      <w:tr w:rsidR="000B62C3">
        <w:trPr>
          <w:jc w:val="center"/>
        </w:trPr>
        <w:tc>
          <w:tcPr>
            <w:tcW w:w="4889" w:type="dxa"/>
          </w:tcPr>
          <w:p w:rsidR="000B62C3" w:rsidRPr="00E87A38" w:rsidRDefault="008D05E9" w:rsidP="0040713C">
            <w:pPr>
              <w:pStyle w:val="NormlCalibri11"/>
              <w:pBdr>
                <w:top w:val="none" w:sz="0" w:space="0" w:color="auto"/>
                <w:left w:val="none" w:sz="0" w:space="0" w:color="auto"/>
                <w:bottom w:val="none" w:sz="0" w:space="0" w:color="auto"/>
                <w:right w:val="none" w:sz="0" w:space="0" w:color="auto"/>
              </w:pBdr>
              <w:jc w:val="center"/>
            </w:pPr>
            <w:r>
              <w:t>Eladósodás</w:t>
            </w:r>
          </w:p>
        </w:tc>
        <w:tc>
          <w:tcPr>
            <w:tcW w:w="4890" w:type="dxa"/>
          </w:tcPr>
          <w:p w:rsidR="000B62C3" w:rsidRPr="00E87A38" w:rsidRDefault="00130617" w:rsidP="0040713C">
            <w:pPr>
              <w:pStyle w:val="NormlCalibri11"/>
              <w:pBdr>
                <w:top w:val="none" w:sz="0" w:space="0" w:color="auto"/>
                <w:left w:val="none" w:sz="0" w:space="0" w:color="auto"/>
                <w:bottom w:val="none" w:sz="0" w:space="0" w:color="auto"/>
                <w:right w:val="none" w:sz="0" w:space="0" w:color="auto"/>
              </w:pBdr>
              <w:jc w:val="center"/>
            </w:pPr>
            <w:r>
              <w:t>Szociális kölcsön nyújtása, közmunka programba történő bevonás, szoros együttműködés a munkaügyi központtal, a szociális központtal</w:t>
            </w:r>
          </w:p>
        </w:tc>
      </w:tr>
      <w:tr w:rsidR="000B62C3">
        <w:trPr>
          <w:jc w:val="center"/>
        </w:trPr>
        <w:tc>
          <w:tcPr>
            <w:tcW w:w="4889" w:type="dxa"/>
          </w:tcPr>
          <w:p w:rsidR="000B62C3" w:rsidRPr="00E87A38" w:rsidRDefault="00130617" w:rsidP="0040713C">
            <w:pPr>
              <w:pStyle w:val="NormlCalibri11"/>
              <w:pBdr>
                <w:top w:val="none" w:sz="0" w:space="0" w:color="auto"/>
                <w:left w:val="none" w:sz="0" w:space="0" w:color="auto"/>
                <w:bottom w:val="none" w:sz="0" w:space="0" w:color="auto"/>
                <w:right w:val="none" w:sz="0" w:space="0" w:color="auto"/>
              </w:pBdr>
              <w:jc w:val="center"/>
            </w:pPr>
            <w:r>
              <w:t>Egészségügyi ellátás</w:t>
            </w:r>
          </w:p>
        </w:tc>
        <w:tc>
          <w:tcPr>
            <w:tcW w:w="4890" w:type="dxa"/>
          </w:tcPr>
          <w:p w:rsidR="000B62C3" w:rsidRPr="00E87A38" w:rsidRDefault="00130617" w:rsidP="0040713C">
            <w:pPr>
              <w:pStyle w:val="NormlCalibri11"/>
              <w:pBdr>
                <w:top w:val="none" w:sz="0" w:space="0" w:color="auto"/>
                <w:left w:val="none" w:sz="0" w:space="0" w:color="auto"/>
                <w:bottom w:val="none" w:sz="0" w:space="0" w:color="auto"/>
                <w:right w:val="none" w:sz="0" w:space="0" w:color="auto"/>
              </w:pBdr>
              <w:jc w:val="center"/>
            </w:pPr>
            <w:r>
              <w:t>A méltányossági közgyógyellátás fenntartása, lehetőség szerinti további személyek bevonása</w:t>
            </w:r>
            <w:r w:rsidR="008D05E9">
              <w:t>, egészségügyi ellátásra való jogosultság megállapítása</w:t>
            </w:r>
            <w:r w:rsidR="00FB007B">
              <w:t>, együttműködés orvosokkal, védőnőkkel</w:t>
            </w:r>
          </w:p>
        </w:tc>
      </w:tr>
      <w:tr w:rsidR="000B62C3">
        <w:trPr>
          <w:jc w:val="center"/>
        </w:trPr>
        <w:tc>
          <w:tcPr>
            <w:tcW w:w="4889" w:type="dxa"/>
          </w:tcPr>
          <w:p w:rsidR="000B62C3" w:rsidRPr="00E87A38" w:rsidRDefault="008D05E9" w:rsidP="0040713C">
            <w:pPr>
              <w:pStyle w:val="NormlCalibri11"/>
              <w:pBdr>
                <w:top w:val="none" w:sz="0" w:space="0" w:color="auto"/>
                <w:left w:val="none" w:sz="0" w:space="0" w:color="auto"/>
                <w:bottom w:val="none" w:sz="0" w:space="0" w:color="auto"/>
                <w:right w:val="none" w:sz="0" w:space="0" w:color="auto"/>
              </w:pBdr>
              <w:jc w:val="center"/>
            </w:pPr>
            <w:r>
              <w:t>Mindennapi élethez szükséges ruházat, egyéb eszközök hiánya</w:t>
            </w:r>
          </w:p>
        </w:tc>
        <w:tc>
          <w:tcPr>
            <w:tcW w:w="4890" w:type="dxa"/>
          </w:tcPr>
          <w:p w:rsidR="000B62C3" w:rsidRPr="00E87A38" w:rsidRDefault="00130617" w:rsidP="0040713C">
            <w:pPr>
              <w:pStyle w:val="NormlCalibri11"/>
              <w:pBdr>
                <w:top w:val="none" w:sz="0" w:space="0" w:color="auto"/>
                <w:left w:val="none" w:sz="0" w:space="0" w:color="auto"/>
                <w:bottom w:val="none" w:sz="0" w:space="0" w:color="auto"/>
                <w:right w:val="none" w:sz="0" w:space="0" w:color="auto"/>
              </w:pBdr>
              <w:jc w:val="center"/>
            </w:pPr>
            <w:r>
              <w:t>A lakosság szélesebb körének bevonása az adományozásba.</w:t>
            </w:r>
            <w:r w:rsidR="008D05E9">
              <w:t xml:space="preserve"> Szoros kapcsolat a helyi Caritassal.</w:t>
            </w:r>
          </w:p>
        </w:tc>
      </w:tr>
      <w:tr w:rsidR="000B62C3">
        <w:trPr>
          <w:jc w:val="center"/>
        </w:trPr>
        <w:tc>
          <w:tcPr>
            <w:tcW w:w="4889" w:type="dxa"/>
          </w:tcPr>
          <w:p w:rsidR="000B62C3" w:rsidRPr="00E87A38" w:rsidRDefault="008D05E9" w:rsidP="0040713C">
            <w:pPr>
              <w:pStyle w:val="NormlCalibri11"/>
              <w:pBdr>
                <w:top w:val="none" w:sz="0" w:space="0" w:color="auto"/>
                <w:left w:val="none" w:sz="0" w:space="0" w:color="auto"/>
                <w:bottom w:val="none" w:sz="0" w:space="0" w:color="auto"/>
                <w:right w:val="none" w:sz="0" w:space="0" w:color="auto"/>
              </w:pBdr>
              <w:jc w:val="center"/>
            </w:pPr>
            <w:r>
              <w:t>Munkanélküliség</w:t>
            </w:r>
          </w:p>
        </w:tc>
        <w:tc>
          <w:tcPr>
            <w:tcW w:w="4890" w:type="dxa"/>
          </w:tcPr>
          <w:p w:rsidR="000B62C3" w:rsidRPr="00E87A38" w:rsidRDefault="008D05E9" w:rsidP="0040713C">
            <w:pPr>
              <w:pStyle w:val="NormlCalibri11"/>
              <w:pBdr>
                <w:top w:val="none" w:sz="0" w:space="0" w:color="auto"/>
                <w:left w:val="none" w:sz="0" w:space="0" w:color="auto"/>
                <w:bottom w:val="none" w:sz="0" w:space="0" w:color="auto"/>
                <w:right w:val="none" w:sz="0" w:space="0" w:color="auto"/>
              </w:pBdr>
              <w:jc w:val="center"/>
            </w:pPr>
            <w:r>
              <w:t xml:space="preserve">Helyi munkáltatók megkeresése, álláskereső klubról tájékoztatás </w:t>
            </w:r>
          </w:p>
        </w:tc>
      </w:tr>
      <w:tr w:rsidR="000B62C3">
        <w:trPr>
          <w:jc w:val="center"/>
        </w:trPr>
        <w:tc>
          <w:tcPr>
            <w:tcW w:w="4889" w:type="dxa"/>
          </w:tcPr>
          <w:p w:rsidR="000B62C3" w:rsidRPr="00E87A38" w:rsidRDefault="008D05E9" w:rsidP="0040713C">
            <w:pPr>
              <w:pStyle w:val="NormlCalibri11"/>
              <w:pBdr>
                <w:top w:val="none" w:sz="0" w:space="0" w:color="auto"/>
                <w:left w:val="none" w:sz="0" w:space="0" w:color="auto"/>
                <w:bottom w:val="none" w:sz="0" w:space="0" w:color="auto"/>
                <w:right w:val="none" w:sz="0" w:space="0" w:color="auto"/>
              </w:pBdr>
              <w:jc w:val="center"/>
            </w:pPr>
            <w:r>
              <w:t>Lakásfenntartási nehézségek</w:t>
            </w:r>
          </w:p>
        </w:tc>
        <w:tc>
          <w:tcPr>
            <w:tcW w:w="4890" w:type="dxa"/>
          </w:tcPr>
          <w:p w:rsidR="000B62C3" w:rsidRPr="00E87A38" w:rsidRDefault="008D05E9" w:rsidP="0040713C">
            <w:pPr>
              <w:pStyle w:val="NormlCalibri11"/>
              <w:pBdr>
                <w:top w:val="none" w:sz="0" w:space="0" w:color="auto"/>
                <w:left w:val="none" w:sz="0" w:space="0" w:color="auto"/>
                <w:bottom w:val="none" w:sz="0" w:space="0" w:color="auto"/>
                <w:right w:val="none" w:sz="0" w:space="0" w:color="auto"/>
              </w:pBdr>
              <w:jc w:val="center"/>
            </w:pPr>
            <w:r>
              <w:t>Lakásfenntartási támogatás nyújtása.</w:t>
            </w:r>
          </w:p>
        </w:tc>
      </w:tr>
    </w:tbl>
    <w:p w:rsidR="000B62C3" w:rsidRDefault="000B62C3" w:rsidP="0040713C">
      <w:pPr>
        <w:pStyle w:val="NormlCalibri11"/>
        <w:pBdr>
          <w:top w:val="none" w:sz="0" w:space="0" w:color="auto"/>
          <w:left w:val="none" w:sz="0" w:space="0" w:color="auto"/>
          <w:bottom w:val="none" w:sz="0" w:space="0" w:color="auto"/>
          <w:right w:val="none" w:sz="0" w:space="0" w:color="auto"/>
        </w:pBdr>
      </w:pPr>
    </w:p>
    <w:p w:rsidR="00265CF0" w:rsidRPr="00E87A38" w:rsidRDefault="00265CF0" w:rsidP="0040713C"/>
    <w:p w:rsidR="00106767" w:rsidRPr="00D13162" w:rsidRDefault="00106767" w:rsidP="00C76BE7">
      <w:pPr>
        <w:pStyle w:val="Cmsor3"/>
      </w:pPr>
      <w:bookmarkStart w:id="66" w:name="_Toc344899841"/>
      <w:bookmarkStart w:id="67" w:name="_Toc349210328"/>
      <w:smartTag w:uri="urn:schemas-microsoft-com:office:smarttags" w:element="metricconverter">
        <w:smartTagPr>
          <w:attr w:name="ProductID" w:val="4. A"/>
        </w:smartTagPr>
        <w:r w:rsidRPr="00D13162">
          <w:t>4. A</w:t>
        </w:r>
      </w:smartTag>
      <w:r w:rsidRPr="00D13162">
        <w:t xml:space="preserve"> gyermekek helyzete, esélyegyenlősége, gyermekszegénység</w:t>
      </w:r>
      <w:bookmarkEnd w:id="66"/>
      <w:bookmarkEnd w:id="67"/>
    </w:p>
    <w:p w:rsidR="00106767" w:rsidRPr="00D13162" w:rsidRDefault="00106767" w:rsidP="00C76BE7">
      <w:pPr>
        <w:rPr>
          <w:szCs w:val="22"/>
        </w:rPr>
      </w:pPr>
    </w:p>
    <w:p w:rsidR="00106767" w:rsidRPr="00E87A38" w:rsidRDefault="00106767" w:rsidP="00C76BE7"/>
    <w:p w:rsidR="00106767" w:rsidRPr="00D13162" w:rsidRDefault="00106767" w:rsidP="00C76BE7">
      <w:pPr>
        <w:autoSpaceDE w:val="0"/>
        <w:autoSpaceDN w:val="0"/>
        <w:adjustRightInd w:val="0"/>
        <w:spacing w:after="20"/>
        <w:ind w:firstLine="142"/>
        <w:rPr>
          <w:b/>
          <w:szCs w:val="22"/>
        </w:rPr>
      </w:pPr>
      <w:r w:rsidRPr="00D13162">
        <w:rPr>
          <w:b/>
          <w:szCs w:val="22"/>
        </w:rPr>
        <w:t>4.1</w:t>
      </w:r>
      <w:r>
        <w:rPr>
          <w:b/>
          <w:szCs w:val="22"/>
        </w:rPr>
        <w:t>.</w:t>
      </w:r>
      <w:r w:rsidRPr="00D13162">
        <w:rPr>
          <w:b/>
          <w:szCs w:val="22"/>
        </w:rPr>
        <w:t xml:space="preserve"> A gyermekek helyzetének általános jellemzői (pl. gyermekek száma, aránya, életkori megoszlása, demográfiai trendek stb.)</w:t>
      </w:r>
    </w:p>
    <w:p w:rsidR="00106767" w:rsidRPr="00E87A38" w:rsidRDefault="00106767" w:rsidP="00C76BE7"/>
    <w:tbl>
      <w:tblPr>
        <w:tblW w:w="10456" w:type="dxa"/>
        <w:tblInd w:w="70" w:type="dxa"/>
        <w:tblCellMar>
          <w:left w:w="70" w:type="dxa"/>
          <w:right w:w="70" w:type="dxa"/>
        </w:tblCellMar>
        <w:tblLook w:val="0000"/>
      </w:tblPr>
      <w:tblGrid>
        <w:gridCol w:w="750"/>
        <w:gridCol w:w="2615"/>
        <w:gridCol w:w="3597"/>
        <w:gridCol w:w="3494"/>
      </w:tblGrid>
      <w:tr w:rsidR="00B82E3A" w:rsidRPr="00B82E3A">
        <w:trPr>
          <w:trHeight w:val="300"/>
        </w:trPr>
        <w:tc>
          <w:tcPr>
            <w:tcW w:w="10456" w:type="dxa"/>
            <w:gridSpan w:val="4"/>
            <w:tcBorders>
              <w:top w:val="nil"/>
              <w:left w:val="nil"/>
              <w:bottom w:val="nil"/>
              <w:right w:val="nil"/>
            </w:tcBorders>
            <w:shd w:val="clear" w:color="auto" w:fill="auto"/>
            <w:noWrap/>
            <w:vAlign w:val="bottom"/>
          </w:tcPr>
          <w:p w:rsidR="00B82E3A" w:rsidRPr="00B82E3A" w:rsidRDefault="00B82E3A" w:rsidP="00B82E3A">
            <w:pPr>
              <w:jc w:val="left"/>
              <w:rPr>
                <w:b/>
                <w:bCs/>
                <w:color w:val="000000"/>
                <w:szCs w:val="22"/>
              </w:rPr>
            </w:pPr>
            <w:r w:rsidRPr="00B82E3A">
              <w:rPr>
                <w:b/>
                <w:bCs/>
                <w:color w:val="000000"/>
                <w:szCs w:val="22"/>
              </w:rPr>
              <w:t>4.1.1. számú táblázat - Védelembe vett és veszélyeztetett kiskorú gyermekek száma</w:t>
            </w:r>
          </w:p>
        </w:tc>
      </w:tr>
      <w:tr w:rsidR="00B82E3A" w:rsidRPr="00B82E3A">
        <w:trPr>
          <w:trHeight w:val="1785"/>
        </w:trPr>
        <w:tc>
          <w:tcPr>
            <w:tcW w:w="75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B82E3A" w:rsidRPr="00B82E3A" w:rsidRDefault="00B82E3A" w:rsidP="00B82E3A">
            <w:pPr>
              <w:jc w:val="center"/>
              <w:rPr>
                <w:b/>
                <w:bCs/>
                <w:color w:val="000000"/>
                <w:szCs w:val="22"/>
              </w:rPr>
            </w:pPr>
            <w:r w:rsidRPr="00B82E3A">
              <w:rPr>
                <w:b/>
                <w:bCs/>
                <w:color w:val="000000"/>
                <w:szCs w:val="22"/>
              </w:rPr>
              <w:lastRenderedPageBreak/>
              <w:t>év</w:t>
            </w:r>
          </w:p>
        </w:tc>
        <w:tc>
          <w:tcPr>
            <w:tcW w:w="2615" w:type="dxa"/>
            <w:tcBorders>
              <w:top w:val="single" w:sz="4" w:space="0" w:color="auto"/>
              <w:left w:val="nil"/>
              <w:bottom w:val="single" w:sz="4" w:space="0" w:color="auto"/>
              <w:right w:val="single" w:sz="4" w:space="0" w:color="auto"/>
            </w:tcBorders>
            <w:shd w:val="clear" w:color="auto" w:fill="CCFFCC"/>
            <w:vAlign w:val="center"/>
          </w:tcPr>
          <w:p w:rsidR="00B82E3A" w:rsidRPr="00B82E3A" w:rsidRDefault="00B82E3A" w:rsidP="00B82E3A">
            <w:pPr>
              <w:jc w:val="center"/>
              <w:rPr>
                <w:b/>
                <w:bCs/>
                <w:color w:val="000000"/>
                <w:szCs w:val="22"/>
              </w:rPr>
            </w:pPr>
            <w:r w:rsidRPr="00B82E3A">
              <w:rPr>
                <w:b/>
                <w:bCs/>
                <w:color w:val="000000"/>
                <w:szCs w:val="22"/>
              </w:rPr>
              <w:t>védelembe vett 18 év alattiak száma</w:t>
            </w:r>
          </w:p>
        </w:tc>
        <w:tc>
          <w:tcPr>
            <w:tcW w:w="3597" w:type="dxa"/>
            <w:tcBorders>
              <w:top w:val="single" w:sz="4" w:space="0" w:color="auto"/>
              <w:left w:val="nil"/>
              <w:bottom w:val="single" w:sz="4" w:space="0" w:color="auto"/>
              <w:right w:val="single" w:sz="4" w:space="0" w:color="auto"/>
            </w:tcBorders>
            <w:shd w:val="clear" w:color="auto" w:fill="CCFFCC"/>
            <w:vAlign w:val="center"/>
          </w:tcPr>
          <w:p w:rsidR="00B82E3A" w:rsidRPr="00B82E3A" w:rsidRDefault="00B82E3A" w:rsidP="00B82E3A">
            <w:pPr>
              <w:jc w:val="center"/>
              <w:rPr>
                <w:b/>
                <w:bCs/>
                <w:color w:val="000000"/>
                <w:szCs w:val="22"/>
              </w:rPr>
            </w:pPr>
            <w:r w:rsidRPr="00B82E3A">
              <w:rPr>
                <w:b/>
                <w:bCs/>
                <w:color w:val="000000"/>
                <w:szCs w:val="22"/>
              </w:rPr>
              <w:t>Megszűntetett esetek száma a 18 év alatti védelembe vettek közül</w:t>
            </w:r>
          </w:p>
        </w:tc>
        <w:tc>
          <w:tcPr>
            <w:tcW w:w="3494" w:type="dxa"/>
            <w:tcBorders>
              <w:top w:val="single" w:sz="4" w:space="0" w:color="auto"/>
              <w:left w:val="nil"/>
              <w:bottom w:val="single" w:sz="4" w:space="0" w:color="auto"/>
              <w:right w:val="single" w:sz="4" w:space="0" w:color="auto"/>
            </w:tcBorders>
            <w:shd w:val="clear" w:color="auto" w:fill="CCFFCC"/>
            <w:vAlign w:val="center"/>
          </w:tcPr>
          <w:p w:rsidR="00B82E3A" w:rsidRPr="00B82E3A" w:rsidRDefault="00B82E3A" w:rsidP="00B82E3A">
            <w:pPr>
              <w:jc w:val="center"/>
              <w:rPr>
                <w:b/>
                <w:bCs/>
                <w:color w:val="000000"/>
                <w:szCs w:val="22"/>
              </w:rPr>
            </w:pPr>
            <w:r w:rsidRPr="00B82E3A">
              <w:rPr>
                <w:b/>
                <w:bCs/>
                <w:color w:val="000000"/>
                <w:szCs w:val="22"/>
              </w:rPr>
              <w:t>veszélyeztetett kiskorú gyermekek száma</w:t>
            </w:r>
          </w:p>
        </w:tc>
      </w:tr>
      <w:tr w:rsidR="00B82E3A" w:rsidRPr="00B82E3A">
        <w:trPr>
          <w:trHeight w:val="1275"/>
        </w:trPr>
        <w:tc>
          <w:tcPr>
            <w:tcW w:w="750" w:type="dxa"/>
            <w:tcBorders>
              <w:top w:val="nil"/>
              <w:left w:val="single" w:sz="4" w:space="0" w:color="auto"/>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2008</w:t>
            </w:r>
          </w:p>
        </w:tc>
        <w:tc>
          <w:tcPr>
            <w:tcW w:w="2615"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13</w:t>
            </w:r>
          </w:p>
        </w:tc>
        <w:tc>
          <w:tcPr>
            <w:tcW w:w="3597" w:type="dxa"/>
            <w:tcBorders>
              <w:top w:val="nil"/>
              <w:left w:val="nil"/>
              <w:bottom w:val="single" w:sz="4" w:space="0" w:color="auto"/>
              <w:right w:val="single" w:sz="4" w:space="0" w:color="auto"/>
            </w:tcBorders>
            <w:shd w:val="clear" w:color="auto" w:fill="auto"/>
            <w:vAlign w:val="center"/>
          </w:tcPr>
          <w:p w:rsidR="00B82E3A" w:rsidRPr="00B82E3A" w:rsidRDefault="00B82E3A" w:rsidP="00B82E3A">
            <w:pPr>
              <w:jc w:val="center"/>
              <w:rPr>
                <w:color w:val="000000"/>
                <w:szCs w:val="22"/>
              </w:rPr>
            </w:pPr>
            <w:r w:rsidRPr="00B82E3A">
              <w:rPr>
                <w:color w:val="000000"/>
                <w:szCs w:val="22"/>
              </w:rPr>
              <w:t>5</w:t>
            </w:r>
          </w:p>
        </w:tc>
        <w:tc>
          <w:tcPr>
            <w:tcW w:w="3494"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27</w:t>
            </w:r>
          </w:p>
        </w:tc>
      </w:tr>
      <w:tr w:rsidR="00B82E3A" w:rsidRPr="00B82E3A">
        <w:trPr>
          <w:trHeight w:val="510"/>
        </w:trPr>
        <w:tc>
          <w:tcPr>
            <w:tcW w:w="750" w:type="dxa"/>
            <w:tcBorders>
              <w:top w:val="nil"/>
              <w:left w:val="single" w:sz="4" w:space="0" w:color="auto"/>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2009</w:t>
            </w:r>
          </w:p>
        </w:tc>
        <w:tc>
          <w:tcPr>
            <w:tcW w:w="2615"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11</w:t>
            </w:r>
          </w:p>
        </w:tc>
        <w:tc>
          <w:tcPr>
            <w:tcW w:w="3597" w:type="dxa"/>
            <w:tcBorders>
              <w:top w:val="nil"/>
              <w:left w:val="nil"/>
              <w:bottom w:val="single" w:sz="4" w:space="0" w:color="auto"/>
              <w:right w:val="single" w:sz="4" w:space="0" w:color="auto"/>
            </w:tcBorders>
            <w:shd w:val="clear" w:color="auto" w:fill="auto"/>
            <w:vAlign w:val="center"/>
          </w:tcPr>
          <w:p w:rsidR="00B82E3A" w:rsidRPr="00B82E3A" w:rsidRDefault="00B82E3A" w:rsidP="00B82E3A">
            <w:pPr>
              <w:jc w:val="center"/>
              <w:rPr>
                <w:color w:val="000000"/>
                <w:szCs w:val="22"/>
              </w:rPr>
            </w:pPr>
            <w:r w:rsidRPr="00B82E3A">
              <w:rPr>
                <w:color w:val="000000"/>
                <w:szCs w:val="22"/>
              </w:rPr>
              <w:t>4</w:t>
            </w:r>
          </w:p>
        </w:tc>
        <w:tc>
          <w:tcPr>
            <w:tcW w:w="3494"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20</w:t>
            </w:r>
          </w:p>
        </w:tc>
      </w:tr>
      <w:tr w:rsidR="00B82E3A" w:rsidRPr="00B82E3A">
        <w:trPr>
          <w:trHeight w:val="765"/>
        </w:trPr>
        <w:tc>
          <w:tcPr>
            <w:tcW w:w="750" w:type="dxa"/>
            <w:tcBorders>
              <w:top w:val="nil"/>
              <w:left w:val="single" w:sz="4" w:space="0" w:color="auto"/>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2010</w:t>
            </w:r>
          </w:p>
        </w:tc>
        <w:tc>
          <w:tcPr>
            <w:tcW w:w="2615"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4</w:t>
            </w:r>
          </w:p>
        </w:tc>
        <w:tc>
          <w:tcPr>
            <w:tcW w:w="3597" w:type="dxa"/>
            <w:tcBorders>
              <w:top w:val="nil"/>
              <w:left w:val="nil"/>
              <w:bottom w:val="single" w:sz="4" w:space="0" w:color="auto"/>
              <w:right w:val="single" w:sz="4" w:space="0" w:color="auto"/>
            </w:tcBorders>
            <w:shd w:val="clear" w:color="auto" w:fill="auto"/>
            <w:vAlign w:val="center"/>
          </w:tcPr>
          <w:p w:rsidR="00B82E3A" w:rsidRPr="00B82E3A" w:rsidRDefault="00B82E3A" w:rsidP="00B82E3A">
            <w:pPr>
              <w:jc w:val="center"/>
              <w:rPr>
                <w:color w:val="000000"/>
                <w:szCs w:val="22"/>
              </w:rPr>
            </w:pPr>
            <w:r w:rsidRPr="00B82E3A">
              <w:rPr>
                <w:color w:val="000000"/>
                <w:szCs w:val="22"/>
              </w:rPr>
              <w:t>2</w:t>
            </w:r>
          </w:p>
        </w:tc>
        <w:tc>
          <w:tcPr>
            <w:tcW w:w="3494"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18</w:t>
            </w:r>
          </w:p>
        </w:tc>
      </w:tr>
      <w:tr w:rsidR="00B82E3A" w:rsidRPr="00B82E3A">
        <w:trPr>
          <w:trHeight w:val="1020"/>
        </w:trPr>
        <w:tc>
          <w:tcPr>
            <w:tcW w:w="750" w:type="dxa"/>
            <w:tcBorders>
              <w:top w:val="nil"/>
              <w:left w:val="single" w:sz="4" w:space="0" w:color="auto"/>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2011</w:t>
            </w:r>
          </w:p>
        </w:tc>
        <w:tc>
          <w:tcPr>
            <w:tcW w:w="2615"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5</w:t>
            </w:r>
          </w:p>
        </w:tc>
        <w:tc>
          <w:tcPr>
            <w:tcW w:w="3597" w:type="dxa"/>
            <w:tcBorders>
              <w:top w:val="nil"/>
              <w:left w:val="nil"/>
              <w:bottom w:val="single" w:sz="4" w:space="0" w:color="auto"/>
              <w:right w:val="single" w:sz="4" w:space="0" w:color="auto"/>
            </w:tcBorders>
            <w:shd w:val="clear" w:color="auto" w:fill="auto"/>
            <w:vAlign w:val="center"/>
          </w:tcPr>
          <w:p w:rsidR="00B82E3A" w:rsidRPr="00B82E3A" w:rsidRDefault="00B82E3A" w:rsidP="00B82E3A">
            <w:pPr>
              <w:jc w:val="center"/>
              <w:rPr>
                <w:color w:val="000000"/>
                <w:szCs w:val="22"/>
              </w:rPr>
            </w:pPr>
            <w:r w:rsidRPr="00B82E3A">
              <w:rPr>
                <w:color w:val="000000"/>
                <w:szCs w:val="22"/>
              </w:rPr>
              <w:t>2</w:t>
            </w:r>
          </w:p>
        </w:tc>
        <w:tc>
          <w:tcPr>
            <w:tcW w:w="3494"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22</w:t>
            </w:r>
          </w:p>
        </w:tc>
      </w:tr>
      <w:tr w:rsidR="00B82E3A" w:rsidRPr="00B82E3A">
        <w:trPr>
          <w:trHeight w:val="510"/>
        </w:trPr>
        <w:tc>
          <w:tcPr>
            <w:tcW w:w="750" w:type="dxa"/>
            <w:tcBorders>
              <w:top w:val="nil"/>
              <w:left w:val="single" w:sz="4" w:space="0" w:color="auto"/>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2012</w:t>
            </w:r>
          </w:p>
        </w:tc>
        <w:tc>
          <w:tcPr>
            <w:tcW w:w="2615"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4</w:t>
            </w:r>
          </w:p>
        </w:tc>
        <w:tc>
          <w:tcPr>
            <w:tcW w:w="3597" w:type="dxa"/>
            <w:tcBorders>
              <w:top w:val="nil"/>
              <w:left w:val="nil"/>
              <w:bottom w:val="single" w:sz="4" w:space="0" w:color="auto"/>
              <w:right w:val="single" w:sz="4" w:space="0" w:color="auto"/>
            </w:tcBorders>
            <w:shd w:val="clear" w:color="auto" w:fill="auto"/>
            <w:vAlign w:val="center"/>
          </w:tcPr>
          <w:p w:rsidR="00B82E3A" w:rsidRPr="00B82E3A" w:rsidRDefault="00B82E3A" w:rsidP="00B82E3A">
            <w:pPr>
              <w:jc w:val="center"/>
              <w:rPr>
                <w:color w:val="000000"/>
                <w:szCs w:val="22"/>
              </w:rPr>
            </w:pPr>
            <w:r w:rsidRPr="00B82E3A">
              <w:rPr>
                <w:color w:val="000000"/>
                <w:szCs w:val="22"/>
              </w:rPr>
              <w:t>1</w:t>
            </w:r>
          </w:p>
        </w:tc>
        <w:tc>
          <w:tcPr>
            <w:tcW w:w="3494" w:type="dxa"/>
            <w:tcBorders>
              <w:top w:val="nil"/>
              <w:left w:val="nil"/>
              <w:bottom w:val="single" w:sz="4" w:space="0" w:color="auto"/>
              <w:right w:val="single" w:sz="4" w:space="0" w:color="auto"/>
            </w:tcBorders>
            <w:shd w:val="clear" w:color="auto" w:fill="auto"/>
            <w:noWrap/>
            <w:vAlign w:val="center"/>
          </w:tcPr>
          <w:p w:rsidR="00B82E3A" w:rsidRPr="00B82E3A" w:rsidRDefault="00B82E3A" w:rsidP="00B82E3A">
            <w:pPr>
              <w:jc w:val="center"/>
              <w:rPr>
                <w:color w:val="000000"/>
                <w:szCs w:val="22"/>
              </w:rPr>
            </w:pPr>
            <w:r w:rsidRPr="00B82E3A">
              <w:rPr>
                <w:color w:val="000000"/>
                <w:szCs w:val="22"/>
              </w:rPr>
              <w:t>18</w:t>
            </w:r>
          </w:p>
        </w:tc>
      </w:tr>
    </w:tbl>
    <w:p w:rsidR="00B82E3A" w:rsidRDefault="00B82E3A" w:rsidP="00C76BE7">
      <w:pPr>
        <w:autoSpaceDE w:val="0"/>
        <w:autoSpaceDN w:val="0"/>
        <w:adjustRightInd w:val="0"/>
        <w:spacing w:after="20"/>
        <w:ind w:firstLine="142"/>
        <w:rPr>
          <w:i/>
          <w:iCs/>
          <w:szCs w:val="22"/>
        </w:rPr>
      </w:pPr>
      <w:r>
        <w:rPr>
          <w:i/>
          <w:iCs/>
          <w:szCs w:val="22"/>
        </w:rPr>
        <w:t>Forrás: TeIR, KSH TSAR</w:t>
      </w:r>
    </w:p>
    <w:p w:rsidR="00B82E3A" w:rsidRDefault="00B82E3A" w:rsidP="00C76BE7">
      <w:pPr>
        <w:autoSpaceDE w:val="0"/>
        <w:autoSpaceDN w:val="0"/>
        <w:adjustRightInd w:val="0"/>
        <w:spacing w:after="20"/>
        <w:ind w:firstLine="142"/>
        <w:rPr>
          <w:i/>
          <w:iCs/>
          <w:szCs w:val="22"/>
        </w:rPr>
      </w:pPr>
    </w:p>
    <w:p w:rsidR="00B82E3A" w:rsidRDefault="00B82E3A" w:rsidP="00C76BE7">
      <w:pPr>
        <w:autoSpaceDE w:val="0"/>
        <w:autoSpaceDN w:val="0"/>
        <w:adjustRightInd w:val="0"/>
        <w:spacing w:after="20"/>
        <w:ind w:firstLine="142"/>
        <w:rPr>
          <w:iCs/>
          <w:szCs w:val="22"/>
        </w:rPr>
      </w:pPr>
    </w:p>
    <w:p w:rsidR="00B82E3A" w:rsidRDefault="00B82E3A" w:rsidP="00B82E3A">
      <w:pPr>
        <w:pStyle w:val="NormlCalibri11"/>
      </w:pPr>
      <w:r>
        <w:t>A gyermekek védelem vételére az esetek döntő többségében a család elszegényedése, munkanélküliség, illetve magatartás</w:t>
      </w:r>
      <w:r w:rsidR="0085196C">
        <w:t xml:space="preserve">i zavarok, iskolai mulasztások </w:t>
      </w:r>
      <w:r>
        <w:t>miatt kerül sor, ami visszavezethető a családok nehéz helyzetére.</w:t>
      </w:r>
    </w:p>
    <w:p w:rsidR="00B82E3A" w:rsidRDefault="00B82E3A" w:rsidP="00B82E3A">
      <w:pPr>
        <w:pStyle w:val="NormlCalibri11"/>
      </w:pPr>
      <w:r>
        <w:t>A veszélyeztetettség fő oka elsősorban szintén a szegénység, munkanélküliség.</w:t>
      </w:r>
    </w:p>
    <w:p w:rsidR="00B82E3A" w:rsidRDefault="00B82E3A" w:rsidP="00B82E3A">
      <w:pPr>
        <w:pStyle w:val="NormlCalibri11"/>
      </w:pPr>
      <w:r>
        <w:t xml:space="preserve">A gyermekek veszélyeztetettségének feltárásában széles körű jelzőrendszer működik. Az óvodapedagógusok, tanárok, védőnők, háziorvosok jelzik a problémákat, amiket együttesen igyekszünk orvosolni. </w:t>
      </w:r>
    </w:p>
    <w:p w:rsidR="00B82E3A" w:rsidRDefault="00B82E3A" w:rsidP="00B82E3A">
      <w:pPr>
        <w:pStyle w:val="NormlCalibri11"/>
      </w:pPr>
      <w:r>
        <w:t>2013. évtől e feladat a járási hivatalok gyámhatósága, illetve a kormányhivatalok hatáskörébe kerültek, ami</w:t>
      </w:r>
      <w:r w:rsidR="009823FA">
        <w:t xml:space="preserve"> véleményünk szerint nem a legjobb megoldás volt, hiszen a település lakosságát, annak problémáit ténylegesen helyi szinten lehet a legmegfelelőbben intézni.</w:t>
      </w:r>
    </w:p>
    <w:p w:rsidR="00B82E3A" w:rsidRPr="00B82E3A" w:rsidRDefault="00B82E3A" w:rsidP="00B82E3A">
      <w:pPr>
        <w:pStyle w:val="NormlCalibri11"/>
      </w:pPr>
    </w:p>
    <w:p w:rsidR="009823FA" w:rsidRDefault="009823FA" w:rsidP="00C76BE7">
      <w:pPr>
        <w:autoSpaceDE w:val="0"/>
        <w:autoSpaceDN w:val="0"/>
        <w:adjustRightInd w:val="0"/>
        <w:spacing w:after="20"/>
        <w:ind w:firstLine="142"/>
        <w:rPr>
          <w:i/>
          <w:iCs/>
          <w:szCs w:val="22"/>
        </w:rPr>
      </w:pPr>
    </w:p>
    <w:p w:rsidR="00106767" w:rsidRPr="00D13162" w:rsidRDefault="00106767" w:rsidP="00C76BE7">
      <w:pPr>
        <w:autoSpaceDE w:val="0"/>
        <w:autoSpaceDN w:val="0"/>
        <w:adjustRightInd w:val="0"/>
        <w:spacing w:after="20"/>
        <w:ind w:firstLine="142"/>
        <w:rPr>
          <w:szCs w:val="22"/>
        </w:rPr>
      </w:pPr>
      <w:r w:rsidRPr="00D13162">
        <w:rPr>
          <w:i/>
          <w:iCs/>
          <w:szCs w:val="22"/>
        </w:rPr>
        <w:t>a)</w:t>
      </w:r>
      <w:r w:rsidRPr="00D13162">
        <w:rPr>
          <w:szCs w:val="22"/>
        </w:rPr>
        <w:t xml:space="preserve"> veszélyeztetett és védelembe vett, hátrányos </w:t>
      </w:r>
      <w:r w:rsidRPr="0054318E">
        <w:t>helyzetű, illetve halmozottan hátrányos helyzetű gyermekek, valamint fogyatékossággal élő gyermekek száma és aránya, egészségügyi, szociális, lakhatási helyzete</w:t>
      </w:r>
    </w:p>
    <w:p w:rsidR="00106767" w:rsidRDefault="00106767" w:rsidP="00C76BE7"/>
    <w:p w:rsidR="008B77A8" w:rsidRPr="008B77A8" w:rsidRDefault="008B77A8" w:rsidP="008B77A8">
      <w:pPr>
        <w:pStyle w:val="NormlCalibri11"/>
      </w:pPr>
    </w:p>
    <w:p w:rsidR="008B77A8" w:rsidRDefault="008B77A8" w:rsidP="00C76BE7">
      <w:pPr>
        <w:autoSpaceDE w:val="0"/>
        <w:autoSpaceDN w:val="0"/>
        <w:adjustRightInd w:val="0"/>
        <w:spacing w:after="20"/>
        <w:ind w:firstLine="142"/>
        <w:rPr>
          <w:i/>
          <w:iCs/>
          <w:szCs w:val="22"/>
        </w:rPr>
      </w:pPr>
    </w:p>
    <w:p w:rsidR="00106767" w:rsidRPr="00D13162" w:rsidRDefault="00106767" w:rsidP="00C76BE7">
      <w:pPr>
        <w:autoSpaceDE w:val="0"/>
        <w:autoSpaceDN w:val="0"/>
        <w:adjustRightInd w:val="0"/>
        <w:spacing w:after="20"/>
        <w:ind w:firstLine="142"/>
        <w:rPr>
          <w:szCs w:val="22"/>
        </w:rPr>
      </w:pPr>
      <w:r w:rsidRPr="00D13162">
        <w:rPr>
          <w:i/>
          <w:iCs/>
          <w:szCs w:val="22"/>
        </w:rPr>
        <w:t>b)</w:t>
      </w:r>
      <w:r w:rsidRPr="00D13162">
        <w:rPr>
          <w:szCs w:val="22"/>
        </w:rPr>
        <w:t xml:space="preserve"> rendszeres gyermekvédelmi kedvezményben részesítettek száma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320"/>
        <w:gridCol w:w="4091"/>
      </w:tblGrid>
      <w:tr w:rsidR="008B77A8" w:rsidTr="00283753">
        <w:tc>
          <w:tcPr>
            <w:tcW w:w="1368" w:type="dxa"/>
            <w:shd w:val="clear" w:color="auto" w:fill="auto"/>
          </w:tcPr>
          <w:p w:rsidR="008B77A8" w:rsidRDefault="008B77A8" w:rsidP="00C76BE7"/>
        </w:tc>
        <w:tc>
          <w:tcPr>
            <w:tcW w:w="4320" w:type="dxa"/>
            <w:shd w:val="clear" w:color="auto" w:fill="auto"/>
          </w:tcPr>
          <w:p w:rsidR="008B77A8" w:rsidRDefault="008B77A8" w:rsidP="00C76BE7">
            <w:r>
              <w:t>Rendszeres gyermekvédelmi kedvezményben részesítettek száma</w:t>
            </w:r>
          </w:p>
        </w:tc>
        <w:tc>
          <w:tcPr>
            <w:tcW w:w="4091" w:type="dxa"/>
            <w:shd w:val="clear" w:color="auto" w:fill="auto"/>
          </w:tcPr>
          <w:p w:rsidR="008B77A8" w:rsidRDefault="008B77A8" w:rsidP="00C76BE7">
            <w:r>
              <w:t>Rendkívüli gyermekvédelmi kedvezményben részesítettek száma</w:t>
            </w:r>
          </w:p>
        </w:tc>
      </w:tr>
      <w:tr w:rsidR="008B77A8" w:rsidTr="00283753">
        <w:tc>
          <w:tcPr>
            <w:tcW w:w="1368" w:type="dxa"/>
            <w:shd w:val="clear" w:color="auto" w:fill="auto"/>
          </w:tcPr>
          <w:p w:rsidR="008B77A8" w:rsidRDefault="008B77A8" w:rsidP="00C76BE7">
            <w:r>
              <w:t>2008.</w:t>
            </w:r>
          </w:p>
        </w:tc>
        <w:tc>
          <w:tcPr>
            <w:tcW w:w="4320" w:type="dxa"/>
            <w:shd w:val="clear" w:color="auto" w:fill="auto"/>
          </w:tcPr>
          <w:p w:rsidR="008B77A8" w:rsidRDefault="008B77A8" w:rsidP="00C76BE7">
            <w:r>
              <w:t>93</w:t>
            </w:r>
          </w:p>
        </w:tc>
        <w:tc>
          <w:tcPr>
            <w:tcW w:w="4091" w:type="dxa"/>
            <w:shd w:val="clear" w:color="auto" w:fill="auto"/>
          </w:tcPr>
          <w:p w:rsidR="008B77A8" w:rsidRDefault="008B77A8" w:rsidP="00C76BE7">
            <w:r>
              <w:t>10</w:t>
            </w:r>
          </w:p>
        </w:tc>
      </w:tr>
      <w:tr w:rsidR="008B77A8" w:rsidTr="00283753">
        <w:tc>
          <w:tcPr>
            <w:tcW w:w="1368" w:type="dxa"/>
            <w:shd w:val="clear" w:color="auto" w:fill="auto"/>
          </w:tcPr>
          <w:p w:rsidR="008B77A8" w:rsidRDefault="008B77A8" w:rsidP="00C76BE7">
            <w:r>
              <w:t>2009.</w:t>
            </w:r>
          </w:p>
        </w:tc>
        <w:tc>
          <w:tcPr>
            <w:tcW w:w="4320" w:type="dxa"/>
            <w:shd w:val="clear" w:color="auto" w:fill="auto"/>
          </w:tcPr>
          <w:p w:rsidR="008B77A8" w:rsidRDefault="008B77A8" w:rsidP="00C76BE7">
            <w:r>
              <w:t>90</w:t>
            </w:r>
          </w:p>
        </w:tc>
        <w:tc>
          <w:tcPr>
            <w:tcW w:w="4091" w:type="dxa"/>
            <w:shd w:val="clear" w:color="auto" w:fill="auto"/>
          </w:tcPr>
          <w:p w:rsidR="008B77A8" w:rsidRDefault="008B77A8" w:rsidP="00C76BE7">
            <w:r>
              <w:t>40</w:t>
            </w:r>
          </w:p>
        </w:tc>
      </w:tr>
      <w:tr w:rsidR="008B77A8" w:rsidTr="00283753">
        <w:tc>
          <w:tcPr>
            <w:tcW w:w="1368" w:type="dxa"/>
            <w:shd w:val="clear" w:color="auto" w:fill="auto"/>
          </w:tcPr>
          <w:p w:rsidR="008B77A8" w:rsidRDefault="008B77A8" w:rsidP="00C76BE7">
            <w:r>
              <w:t>2010.</w:t>
            </w:r>
          </w:p>
        </w:tc>
        <w:tc>
          <w:tcPr>
            <w:tcW w:w="4320" w:type="dxa"/>
            <w:shd w:val="clear" w:color="auto" w:fill="auto"/>
          </w:tcPr>
          <w:p w:rsidR="008B77A8" w:rsidRDefault="008B77A8" w:rsidP="00C76BE7">
            <w:r>
              <w:t>122</w:t>
            </w:r>
          </w:p>
        </w:tc>
        <w:tc>
          <w:tcPr>
            <w:tcW w:w="4091" w:type="dxa"/>
            <w:shd w:val="clear" w:color="auto" w:fill="auto"/>
          </w:tcPr>
          <w:p w:rsidR="008B77A8" w:rsidRDefault="008B77A8" w:rsidP="00C76BE7">
            <w:r>
              <w:t>22</w:t>
            </w:r>
          </w:p>
        </w:tc>
      </w:tr>
      <w:tr w:rsidR="008B77A8" w:rsidTr="00283753">
        <w:tc>
          <w:tcPr>
            <w:tcW w:w="1368" w:type="dxa"/>
            <w:shd w:val="clear" w:color="auto" w:fill="auto"/>
          </w:tcPr>
          <w:p w:rsidR="008B77A8" w:rsidRDefault="008B77A8" w:rsidP="00C76BE7">
            <w:r>
              <w:t>2011.</w:t>
            </w:r>
          </w:p>
        </w:tc>
        <w:tc>
          <w:tcPr>
            <w:tcW w:w="4320" w:type="dxa"/>
            <w:shd w:val="clear" w:color="auto" w:fill="auto"/>
          </w:tcPr>
          <w:p w:rsidR="008B77A8" w:rsidRDefault="008B77A8" w:rsidP="00C76BE7">
            <w:r>
              <w:t>134</w:t>
            </w:r>
          </w:p>
        </w:tc>
        <w:tc>
          <w:tcPr>
            <w:tcW w:w="4091" w:type="dxa"/>
            <w:shd w:val="clear" w:color="auto" w:fill="auto"/>
          </w:tcPr>
          <w:p w:rsidR="008B77A8" w:rsidRDefault="008B77A8" w:rsidP="00C76BE7">
            <w:r>
              <w:t>19</w:t>
            </w:r>
          </w:p>
        </w:tc>
      </w:tr>
      <w:tr w:rsidR="008B77A8" w:rsidTr="00283753">
        <w:tc>
          <w:tcPr>
            <w:tcW w:w="1368" w:type="dxa"/>
            <w:shd w:val="clear" w:color="auto" w:fill="auto"/>
          </w:tcPr>
          <w:p w:rsidR="008B77A8" w:rsidRDefault="008B77A8" w:rsidP="00C76BE7">
            <w:r>
              <w:t>2012.</w:t>
            </w:r>
          </w:p>
        </w:tc>
        <w:tc>
          <w:tcPr>
            <w:tcW w:w="4320" w:type="dxa"/>
            <w:shd w:val="clear" w:color="auto" w:fill="auto"/>
          </w:tcPr>
          <w:p w:rsidR="008B77A8" w:rsidRDefault="008B77A8" w:rsidP="00C76BE7">
            <w:r>
              <w:t>136</w:t>
            </w:r>
          </w:p>
        </w:tc>
        <w:tc>
          <w:tcPr>
            <w:tcW w:w="4091" w:type="dxa"/>
            <w:shd w:val="clear" w:color="auto" w:fill="auto"/>
          </w:tcPr>
          <w:p w:rsidR="008B77A8" w:rsidRDefault="008B77A8" w:rsidP="00C76BE7">
            <w:r>
              <w:t>21</w:t>
            </w:r>
          </w:p>
        </w:tc>
      </w:tr>
    </w:tbl>
    <w:p w:rsidR="00106767" w:rsidRDefault="00106767" w:rsidP="00C76BE7"/>
    <w:p w:rsidR="008B77A8" w:rsidRDefault="008B77A8" w:rsidP="008B77A8">
      <w:pPr>
        <w:pStyle w:val="NormlCalibri11"/>
      </w:pPr>
      <w:r>
        <w:lastRenderedPageBreak/>
        <w:t xml:space="preserve">A  településen 2008. óta folyamatosan emelkedik a rendszeres gyermekvédelmi kedvezményben részesülő gyermekek száma, ami ugyancsak a családok ellehetetlenülését mutatja. </w:t>
      </w:r>
    </w:p>
    <w:p w:rsidR="008B77A8" w:rsidRDefault="008B77A8" w:rsidP="008B77A8">
      <w:pPr>
        <w:pStyle w:val="NormlCalibri11"/>
      </w:pPr>
      <w:r>
        <w:t>Megítélésünk szerint ennek ellenére vannak olyan gyermekek, akik nem részesülhetnek ebben az ellátási formában, hiszen a jogszabály igen alacsony összegben határozza meg, kinek adható ez a kedvezmény. Ennek megoldása helyi szinten nem lehetséges, mivel a jogszabályi előírástól eltérni ne tudunk.</w:t>
      </w:r>
    </w:p>
    <w:p w:rsidR="008B77A8" w:rsidRDefault="008B77A8" w:rsidP="008B77A8">
      <w:pPr>
        <w:pStyle w:val="NormlCalibri11"/>
      </w:pPr>
      <w:r>
        <w:t>Rendkívüli gyermekvédelmi kedvezményt saját forrásból tudjuk biztosítani, ezt is természetesen rászorultsági alapon tudjuk adni.</w:t>
      </w:r>
    </w:p>
    <w:p w:rsidR="008B77A8" w:rsidRDefault="008B77A8" w:rsidP="008B77A8">
      <w:pPr>
        <w:pStyle w:val="NormlCalibri11"/>
      </w:pPr>
      <w:r>
        <w:t>A rendszeres gyermekvédelmi kedvezményben részesített gyermekek közül a tartósan beteg fogyatékos gyermekekről nem áll rendelkezésünkre adat.</w:t>
      </w:r>
    </w:p>
    <w:p w:rsidR="008B77A8" w:rsidRPr="008B77A8" w:rsidRDefault="008B77A8" w:rsidP="008B77A8">
      <w:pPr>
        <w:pStyle w:val="NormlCalibri11"/>
      </w:pPr>
      <w:r>
        <w:t xml:space="preserve">Kiegészítő gyermekvédelmi támogatásra jogosult gyermek nem él a községben. </w:t>
      </w:r>
    </w:p>
    <w:p w:rsidR="00DC31C4" w:rsidRDefault="00DC31C4" w:rsidP="00C76BE7">
      <w:pPr>
        <w:autoSpaceDE w:val="0"/>
        <w:autoSpaceDN w:val="0"/>
        <w:adjustRightInd w:val="0"/>
        <w:spacing w:after="20"/>
        <w:ind w:firstLine="142"/>
        <w:rPr>
          <w:i/>
          <w:iCs/>
          <w:szCs w:val="22"/>
        </w:rPr>
      </w:pPr>
    </w:p>
    <w:p w:rsidR="00106767" w:rsidRPr="0054318E" w:rsidRDefault="00106767" w:rsidP="00DC31C4">
      <w:pPr>
        <w:autoSpaceDE w:val="0"/>
        <w:autoSpaceDN w:val="0"/>
        <w:adjustRightInd w:val="0"/>
        <w:spacing w:after="20"/>
      </w:pPr>
    </w:p>
    <w:p w:rsidR="00106767" w:rsidRPr="00E87A38" w:rsidRDefault="00106767" w:rsidP="00C76BE7"/>
    <w:p w:rsidR="00106767" w:rsidRPr="00D13162" w:rsidRDefault="00DC31C4" w:rsidP="00C76BE7">
      <w:pPr>
        <w:autoSpaceDE w:val="0"/>
        <w:autoSpaceDN w:val="0"/>
        <w:adjustRightInd w:val="0"/>
        <w:spacing w:after="20"/>
        <w:ind w:firstLine="142"/>
        <w:rPr>
          <w:szCs w:val="22"/>
        </w:rPr>
      </w:pPr>
      <w:r>
        <w:rPr>
          <w:i/>
          <w:iCs/>
          <w:szCs w:val="22"/>
        </w:rPr>
        <w:t>c</w:t>
      </w:r>
      <w:r w:rsidR="00106767" w:rsidRPr="00D13162">
        <w:rPr>
          <w:i/>
          <w:iCs/>
          <w:szCs w:val="22"/>
        </w:rPr>
        <w:t>)</w:t>
      </w:r>
      <w:r w:rsidR="00106767" w:rsidRPr="00D13162">
        <w:rPr>
          <w:szCs w:val="22"/>
        </w:rPr>
        <w:t xml:space="preserve"> kedvezményes iskolai</w:t>
      </w:r>
      <w:r w:rsidR="002A2014">
        <w:rPr>
          <w:szCs w:val="22"/>
        </w:rPr>
        <w:t>, óvodai</w:t>
      </w:r>
      <w:r w:rsidR="00106767" w:rsidRPr="00D13162">
        <w:rPr>
          <w:szCs w:val="22"/>
        </w:rPr>
        <w:t xml:space="preserve"> étkeztetésben részesülők száma, aránya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1416"/>
        <w:gridCol w:w="1735"/>
        <w:gridCol w:w="1533"/>
        <w:gridCol w:w="1369"/>
        <w:gridCol w:w="1498"/>
        <w:gridCol w:w="1489"/>
      </w:tblGrid>
      <w:tr w:rsidR="00DC31C4" w:rsidTr="00283753">
        <w:tc>
          <w:tcPr>
            <w:tcW w:w="828" w:type="dxa"/>
            <w:shd w:val="clear" w:color="auto" w:fill="auto"/>
          </w:tcPr>
          <w:p w:rsidR="00DC31C4" w:rsidRDefault="00DC31C4" w:rsidP="00283753">
            <w:pPr>
              <w:jc w:val="center"/>
            </w:pPr>
          </w:p>
        </w:tc>
        <w:tc>
          <w:tcPr>
            <w:tcW w:w="1440" w:type="dxa"/>
            <w:shd w:val="clear" w:color="auto" w:fill="auto"/>
          </w:tcPr>
          <w:p w:rsidR="00DC31C4" w:rsidRDefault="00DC31C4" w:rsidP="00283753">
            <w:pPr>
              <w:jc w:val="center"/>
            </w:pPr>
            <w:r>
              <w:t>Ingyenes étkezésben résztvevők óvoda</w:t>
            </w:r>
          </w:p>
        </w:tc>
        <w:tc>
          <w:tcPr>
            <w:tcW w:w="1800" w:type="dxa"/>
            <w:shd w:val="clear" w:color="auto" w:fill="auto"/>
          </w:tcPr>
          <w:p w:rsidR="00DC31C4" w:rsidRDefault="00DC31C4" w:rsidP="00283753">
            <w:pPr>
              <w:jc w:val="center"/>
            </w:pPr>
            <w:r>
              <w:t>Ingyenes étkezésben részvevők iskola 1-8. évfolyam</w:t>
            </w:r>
          </w:p>
        </w:tc>
        <w:tc>
          <w:tcPr>
            <w:tcW w:w="1520" w:type="dxa"/>
            <w:shd w:val="clear" w:color="auto" w:fill="auto"/>
          </w:tcPr>
          <w:p w:rsidR="00DC31C4" w:rsidRDefault="00DC31C4" w:rsidP="00283753">
            <w:pPr>
              <w:jc w:val="center"/>
            </w:pPr>
            <w:r>
              <w:t>50 %-os mértékű kedvezményes étkezés 1-13 évfolyam</w:t>
            </w:r>
          </w:p>
        </w:tc>
        <w:tc>
          <w:tcPr>
            <w:tcW w:w="1397" w:type="dxa"/>
            <w:shd w:val="clear" w:color="auto" w:fill="auto"/>
          </w:tcPr>
          <w:p w:rsidR="00DC31C4" w:rsidRDefault="00DC31C4" w:rsidP="00283753">
            <w:pPr>
              <w:jc w:val="center"/>
            </w:pPr>
            <w:r>
              <w:t>Ingyenes tankönyv-ellátásban részesülők száma</w:t>
            </w:r>
          </w:p>
        </w:tc>
        <w:tc>
          <w:tcPr>
            <w:tcW w:w="1397" w:type="dxa"/>
            <w:shd w:val="clear" w:color="auto" w:fill="auto"/>
          </w:tcPr>
          <w:p w:rsidR="00DC31C4" w:rsidRDefault="00DC31C4" w:rsidP="00283753">
            <w:pPr>
              <w:jc w:val="center"/>
            </w:pPr>
            <w:r>
              <w:t>Óvodáztatási támogatásban részesülők száma</w:t>
            </w:r>
          </w:p>
        </w:tc>
        <w:tc>
          <w:tcPr>
            <w:tcW w:w="1397" w:type="dxa"/>
            <w:shd w:val="clear" w:color="auto" w:fill="auto"/>
          </w:tcPr>
          <w:p w:rsidR="00DC31C4" w:rsidRDefault="00DC31C4" w:rsidP="00283753">
            <w:pPr>
              <w:jc w:val="center"/>
            </w:pPr>
            <w:r>
              <w:t>Nyári étkeztetésben részesülők száma</w:t>
            </w:r>
          </w:p>
        </w:tc>
      </w:tr>
      <w:tr w:rsidR="00DC31C4" w:rsidTr="00283753">
        <w:tc>
          <w:tcPr>
            <w:tcW w:w="828" w:type="dxa"/>
            <w:shd w:val="clear" w:color="auto" w:fill="auto"/>
          </w:tcPr>
          <w:p w:rsidR="00DC31C4" w:rsidRDefault="00DC31C4" w:rsidP="00283753">
            <w:pPr>
              <w:jc w:val="center"/>
            </w:pPr>
            <w:r>
              <w:t>2008.</w:t>
            </w:r>
          </w:p>
        </w:tc>
        <w:tc>
          <w:tcPr>
            <w:tcW w:w="1440" w:type="dxa"/>
            <w:shd w:val="clear" w:color="auto" w:fill="auto"/>
          </w:tcPr>
          <w:p w:rsidR="00DC31C4" w:rsidRDefault="00C701EB" w:rsidP="00283753">
            <w:pPr>
              <w:jc w:val="center"/>
            </w:pPr>
            <w:r>
              <w:t>17</w:t>
            </w:r>
          </w:p>
        </w:tc>
        <w:tc>
          <w:tcPr>
            <w:tcW w:w="1800" w:type="dxa"/>
            <w:shd w:val="clear" w:color="auto" w:fill="auto"/>
          </w:tcPr>
          <w:p w:rsidR="00DC31C4" w:rsidRDefault="00C701EB" w:rsidP="00283753">
            <w:pPr>
              <w:jc w:val="center"/>
            </w:pPr>
            <w:r>
              <w:t>21</w:t>
            </w:r>
          </w:p>
        </w:tc>
        <w:tc>
          <w:tcPr>
            <w:tcW w:w="1520" w:type="dxa"/>
            <w:shd w:val="clear" w:color="auto" w:fill="auto"/>
          </w:tcPr>
          <w:p w:rsidR="00DC31C4" w:rsidRDefault="00C701EB" w:rsidP="00283753">
            <w:pPr>
              <w:jc w:val="center"/>
            </w:pPr>
            <w:r>
              <w:t>51</w:t>
            </w:r>
          </w:p>
        </w:tc>
        <w:tc>
          <w:tcPr>
            <w:tcW w:w="1397" w:type="dxa"/>
            <w:shd w:val="clear" w:color="auto" w:fill="auto"/>
          </w:tcPr>
          <w:p w:rsidR="00DC31C4" w:rsidRDefault="00C701EB" w:rsidP="00283753">
            <w:pPr>
              <w:jc w:val="center"/>
            </w:pPr>
            <w:r>
              <w:t>156</w:t>
            </w:r>
          </w:p>
        </w:tc>
        <w:tc>
          <w:tcPr>
            <w:tcW w:w="1397" w:type="dxa"/>
            <w:shd w:val="clear" w:color="auto" w:fill="auto"/>
          </w:tcPr>
          <w:p w:rsidR="00DC31C4" w:rsidRDefault="00C701EB" w:rsidP="00283753">
            <w:pPr>
              <w:jc w:val="center"/>
            </w:pPr>
            <w:r>
              <w:t>0</w:t>
            </w:r>
          </w:p>
        </w:tc>
        <w:tc>
          <w:tcPr>
            <w:tcW w:w="1397" w:type="dxa"/>
            <w:shd w:val="clear" w:color="auto" w:fill="auto"/>
          </w:tcPr>
          <w:p w:rsidR="00DC31C4" w:rsidRDefault="00C701EB" w:rsidP="00283753">
            <w:pPr>
              <w:jc w:val="center"/>
            </w:pPr>
            <w:r>
              <w:t>21</w:t>
            </w:r>
          </w:p>
        </w:tc>
      </w:tr>
      <w:tr w:rsidR="00DC31C4" w:rsidTr="00283753">
        <w:tc>
          <w:tcPr>
            <w:tcW w:w="828" w:type="dxa"/>
            <w:shd w:val="clear" w:color="auto" w:fill="auto"/>
          </w:tcPr>
          <w:p w:rsidR="00DC31C4" w:rsidRDefault="00DC31C4" w:rsidP="00283753">
            <w:pPr>
              <w:jc w:val="center"/>
            </w:pPr>
            <w:r>
              <w:t>2009.</w:t>
            </w:r>
          </w:p>
        </w:tc>
        <w:tc>
          <w:tcPr>
            <w:tcW w:w="1440" w:type="dxa"/>
            <w:shd w:val="clear" w:color="auto" w:fill="auto"/>
          </w:tcPr>
          <w:p w:rsidR="00DC31C4" w:rsidRDefault="00C701EB" w:rsidP="00283753">
            <w:pPr>
              <w:jc w:val="center"/>
            </w:pPr>
            <w:r>
              <w:t>20</w:t>
            </w:r>
          </w:p>
        </w:tc>
        <w:tc>
          <w:tcPr>
            <w:tcW w:w="1800" w:type="dxa"/>
            <w:shd w:val="clear" w:color="auto" w:fill="auto"/>
          </w:tcPr>
          <w:p w:rsidR="00DC31C4" w:rsidRDefault="00C701EB" w:rsidP="00283753">
            <w:pPr>
              <w:jc w:val="center"/>
            </w:pPr>
            <w:r>
              <w:t>25</w:t>
            </w:r>
          </w:p>
        </w:tc>
        <w:tc>
          <w:tcPr>
            <w:tcW w:w="1520" w:type="dxa"/>
            <w:shd w:val="clear" w:color="auto" w:fill="auto"/>
          </w:tcPr>
          <w:p w:rsidR="00DC31C4" w:rsidRDefault="00C701EB" w:rsidP="00283753">
            <w:pPr>
              <w:jc w:val="center"/>
            </w:pPr>
            <w:r>
              <w:t>51</w:t>
            </w:r>
          </w:p>
        </w:tc>
        <w:tc>
          <w:tcPr>
            <w:tcW w:w="1397" w:type="dxa"/>
            <w:shd w:val="clear" w:color="auto" w:fill="auto"/>
          </w:tcPr>
          <w:p w:rsidR="00DC31C4" w:rsidRDefault="00C701EB" w:rsidP="00283753">
            <w:pPr>
              <w:jc w:val="center"/>
            </w:pPr>
            <w:r>
              <w:t>158</w:t>
            </w:r>
          </w:p>
        </w:tc>
        <w:tc>
          <w:tcPr>
            <w:tcW w:w="1397" w:type="dxa"/>
            <w:shd w:val="clear" w:color="auto" w:fill="auto"/>
          </w:tcPr>
          <w:p w:rsidR="00DC31C4" w:rsidRDefault="00C701EB" w:rsidP="00283753">
            <w:pPr>
              <w:jc w:val="center"/>
            </w:pPr>
            <w:r>
              <w:t>0</w:t>
            </w:r>
          </w:p>
        </w:tc>
        <w:tc>
          <w:tcPr>
            <w:tcW w:w="1397" w:type="dxa"/>
            <w:shd w:val="clear" w:color="auto" w:fill="auto"/>
          </w:tcPr>
          <w:p w:rsidR="00DC31C4" w:rsidRDefault="00C701EB" w:rsidP="00283753">
            <w:pPr>
              <w:jc w:val="center"/>
            </w:pPr>
            <w:r>
              <w:t>22</w:t>
            </w:r>
          </w:p>
        </w:tc>
      </w:tr>
      <w:tr w:rsidR="00DC31C4" w:rsidTr="00283753">
        <w:tc>
          <w:tcPr>
            <w:tcW w:w="828" w:type="dxa"/>
            <w:shd w:val="clear" w:color="auto" w:fill="auto"/>
          </w:tcPr>
          <w:p w:rsidR="00DC31C4" w:rsidRDefault="00DC31C4" w:rsidP="00283753">
            <w:pPr>
              <w:jc w:val="center"/>
            </w:pPr>
            <w:r>
              <w:t>2010.</w:t>
            </w:r>
          </w:p>
        </w:tc>
        <w:tc>
          <w:tcPr>
            <w:tcW w:w="1440" w:type="dxa"/>
            <w:shd w:val="clear" w:color="auto" w:fill="auto"/>
          </w:tcPr>
          <w:p w:rsidR="00DC31C4" w:rsidRDefault="00C701EB" w:rsidP="00283753">
            <w:pPr>
              <w:jc w:val="center"/>
            </w:pPr>
            <w:r>
              <w:t>22</w:t>
            </w:r>
          </w:p>
        </w:tc>
        <w:tc>
          <w:tcPr>
            <w:tcW w:w="1800" w:type="dxa"/>
            <w:shd w:val="clear" w:color="auto" w:fill="auto"/>
          </w:tcPr>
          <w:p w:rsidR="00DC31C4" w:rsidRDefault="00C701EB" w:rsidP="00283753">
            <w:pPr>
              <w:jc w:val="center"/>
            </w:pPr>
            <w:r>
              <w:t>29</w:t>
            </w:r>
          </w:p>
        </w:tc>
        <w:tc>
          <w:tcPr>
            <w:tcW w:w="1520" w:type="dxa"/>
            <w:shd w:val="clear" w:color="auto" w:fill="auto"/>
          </w:tcPr>
          <w:p w:rsidR="00DC31C4" w:rsidRDefault="00C701EB" w:rsidP="00283753">
            <w:pPr>
              <w:jc w:val="center"/>
            </w:pPr>
            <w:r>
              <w:t>38</w:t>
            </w:r>
          </w:p>
        </w:tc>
        <w:tc>
          <w:tcPr>
            <w:tcW w:w="1397" w:type="dxa"/>
            <w:shd w:val="clear" w:color="auto" w:fill="auto"/>
          </w:tcPr>
          <w:p w:rsidR="00DC31C4" w:rsidRDefault="00C701EB" w:rsidP="00283753">
            <w:pPr>
              <w:jc w:val="center"/>
            </w:pPr>
            <w:r>
              <w:t>141</w:t>
            </w:r>
          </w:p>
        </w:tc>
        <w:tc>
          <w:tcPr>
            <w:tcW w:w="1397" w:type="dxa"/>
            <w:shd w:val="clear" w:color="auto" w:fill="auto"/>
          </w:tcPr>
          <w:p w:rsidR="00DC31C4" w:rsidRDefault="00C701EB" w:rsidP="00283753">
            <w:pPr>
              <w:jc w:val="center"/>
            </w:pPr>
            <w:r>
              <w:t>0</w:t>
            </w:r>
          </w:p>
        </w:tc>
        <w:tc>
          <w:tcPr>
            <w:tcW w:w="1397" w:type="dxa"/>
            <w:shd w:val="clear" w:color="auto" w:fill="auto"/>
          </w:tcPr>
          <w:p w:rsidR="00DC31C4" w:rsidRDefault="00C701EB" w:rsidP="00283753">
            <w:pPr>
              <w:jc w:val="center"/>
            </w:pPr>
            <w:r>
              <w:t>20</w:t>
            </w:r>
          </w:p>
        </w:tc>
      </w:tr>
      <w:tr w:rsidR="00DC31C4" w:rsidTr="00283753">
        <w:tc>
          <w:tcPr>
            <w:tcW w:w="828" w:type="dxa"/>
            <w:shd w:val="clear" w:color="auto" w:fill="auto"/>
          </w:tcPr>
          <w:p w:rsidR="00DC31C4" w:rsidRDefault="00DC31C4" w:rsidP="00283753">
            <w:pPr>
              <w:jc w:val="center"/>
            </w:pPr>
            <w:r>
              <w:t>2011.</w:t>
            </w:r>
          </w:p>
        </w:tc>
        <w:tc>
          <w:tcPr>
            <w:tcW w:w="1440" w:type="dxa"/>
            <w:shd w:val="clear" w:color="auto" w:fill="auto"/>
          </w:tcPr>
          <w:p w:rsidR="00DC31C4" w:rsidRDefault="00C701EB" w:rsidP="00283753">
            <w:pPr>
              <w:jc w:val="center"/>
            </w:pPr>
            <w:r>
              <w:t>25</w:t>
            </w:r>
          </w:p>
        </w:tc>
        <w:tc>
          <w:tcPr>
            <w:tcW w:w="1800" w:type="dxa"/>
            <w:shd w:val="clear" w:color="auto" w:fill="auto"/>
          </w:tcPr>
          <w:p w:rsidR="00DC31C4" w:rsidRDefault="00C701EB" w:rsidP="00283753">
            <w:pPr>
              <w:jc w:val="center"/>
            </w:pPr>
            <w:r>
              <w:t>31</w:t>
            </w:r>
          </w:p>
        </w:tc>
        <w:tc>
          <w:tcPr>
            <w:tcW w:w="1520" w:type="dxa"/>
            <w:shd w:val="clear" w:color="auto" w:fill="auto"/>
          </w:tcPr>
          <w:p w:rsidR="00DC31C4" w:rsidRDefault="00C701EB" w:rsidP="00283753">
            <w:pPr>
              <w:jc w:val="center"/>
            </w:pPr>
            <w:r>
              <w:t>42</w:t>
            </w:r>
          </w:p>
        </w:tc>
        <w:tc>
          <w:tcPr>
            <w:tcW w:w="1397" w:type="dxa"/>
            <w:shd w:val="clear" w:color="auto" w:fill="auto"/>
          </w:tcPr>
          <w:p w:rsidR="00DC31C4" w:rsidRDefault="00C701EB" w:rsidP="00283753">
            <w:pPr>
              <w:jc w:val="center"/>
            </w:pPr>
            <w:r>
              <w:t>159</w:t>
            </w:r>
          </w:p>
        </w:tc>
        <w:tc>
          <w:tcPr>
            <w:tcW w:w="1397" w:type="dxa"/>
            <w:shd w:val="clear" w:color="auto" w:fill="auto"/>
          </w:tcPr>
          <w:p w:rsidR="00DC31C4" w:rsidRDefault="00C701EB" w:rsidP="00283753">
            <w:pPr>
              <w:jc w:val="center"/>
            </w:pPr>
            <w:r>
              <w:t>0</w:t>
            </w:r>
          </w:p>
        </w:tc>
        <w:tc>
          <w:tcPr>
            <w:tcW w:w="1397" w:type="dxa"/>
            <w:shd w:val="clear" w:color="auto" w:fill="auto"/>
          </w:tcPr>
          <w:p w:rsidR="00DC31C4" w:rsidRDefault="00C701EB" w:rsidP="00283753">
            <w:pPr>
              <w:jc w:val="center"/>
            </w:pPr>
            <w:r>
              <w:t>20</w:t>
            </w:r>
          </w:p>
        </w:tc>
      </w:tr>
      <w:tr w:rsidR="00DC31C4" w:rsidTr="00283753">
        <w:tc>
          <w:tcPr>
            <w:tcW w:w="828" w:type="dxa"/>
            <w:shd w:val="clear" w:color="auto" w:fill="auto"/>
          </w:tcPr>
          <w:p w:rsidR="00DC31C4" w:rsidRDefault="00DC31C4" w:rsidP="00283753">
            <w:pPr>
              <w:jc w:val="center"/>
            </w:pPr>
            <w:r>
              <w:t>2012.</w:t>
            </w:r>
          </w:p>
        </w:tc>
        <w:tc>
          <w:tcPr>
            <w:tcW w:w="1440" w:type="dxa"/>
            <w:shd w:val="clear" w:color="auto" w:fill="auto"/>
          </w:tcPr>
          <w:p w:rsidR="00DC31C4" w:rsidRDefault="00C701EB" w:rsidP="00283753">
            <w:pPr>
              <w:jc w:val="center"/>
            </w:pPr>
            <w:r>
              <w:t>26</w:t>
            </w:r>
          </w:p>
        </w:tc>
        <w:tc>
          <w:tcPr>
            <w:tcW w:w="1800" w:type="dxa"/>
            <w:shd w:val="clear" w:color="auto" w:fill="auto"/>
          </w:tcPr>
          <w:p w:rsidR="00DC31C4" w:rsidRDefault="00C701EB" w:rsidP="00283753">
            <w:pPr>
              <w:jc w:val="center"/>
            </w:pPr>
            <w:r>
              <w:t>43</w:t>
            </w:r>
          </w:p>
        </w:tc>
        <w:tc>
          <w:tcPr>
            <w:tcW w:w="1520" w:type="dxa"/>
            <w:shd w:val="clear" w:color="auto" w:fill="auto"/>
          </w:tcPr>
          <w:p w:rsidR="00DC31C4" w:rsidRDefault="00C701EB" w:rsidP="00283753">
            <w:pPr>
              <w:jc w:val="center"/>
            </w:pPr>
            <w:r>
              <w:t>45</w:t>
            </w:r>
          </w:p>
        </w:tc>
        <w:tc>
          <w:tcPr>
            <w:tcW w:w="1397" w:type="dxa"/>
            <w:shd w:val="clear" w:color="auto" w:fill="auto"/>
          </w:tcPr>
          <w:p w:rsidR="00DC31C4" w:rsidRDefault="00C701EB" w:rsidP="00283753">
            <w:pPr>
              <w:jc w:val="center"/>
            </w:pPr>
            <w:r>
              <w:t>160</w:t>
            </w:r>
          </w:p>
        </w:tc>
        <w:tc>
          <w:tcPr>
            <w:tcW w:w="1397" w:type="dxa"/>
            <w:shd w:val="clear" w:color="auto" w:fill="auto"/>
          </w:tcPr>
          <w:p w:rsidR="00DC31C4" w:rsidRDefault="00C701EB" w:rsidP="00283753">
            <w:pPr>
              <w:jc w:val="center"/>
            </w:pPr>
            <w:r>
              <w:t>0</w:t>
            </w:r>
          </w:p>
        </w:tc>
        <w:tc>
          <w:tcPr>
            <w:tcW w:w="1397" w:type="dxa"/>
            <w:shd w:val="clear" w:color="auto" w:fill="auto"/>
          </w:tcPr>
          <w:p w:rsidR="00DC31C4" w:rsidRDefault="00C701EB" w:rsidP="00283753">
            <w:pPr>
              <w:jc w:val="center"/>
            </w:pPr>
            <w:r>
              <w:t>0</w:t>
            </w:r>
          </w:p>
        </w:tc>
      </w:tr>
    </w:tbl>
    <w:p w:rsidR="00106767" w:rsidRPr="00E87A38" w:rsidRDefault="00106767" w:rsidP="00C76BE7"/>
    <w:p w:rsidR="00106767" w:rsidRDefault="00106767" w:rsidP="006063AC">
      <w:pPr>
        <w:autoSpaceDE w:val="0"/>
        <w:autoSpaceDN w:val="0"/>
        <w:adjustRightInd w:val="0"/>
        <w:spacing w:after="20"/>
        <w:rPr>
          <w:szCs w:val="22"/>
        </w:rPr>
      </w:pPr>
    </w:p>
    <w:p w:rsidR="00875738" w:rsidRPr="00875738" w:rsidRDefault="00875738" w:rsidP="00875738">
      <w:pPr>
        <w:pStyle w:val="NormlCalibri11"/>
      </w:pPr>
      <w:r>
        <w:t xml:space="preserve">A rendszeres gyermekvédelmi kedvezmények számának emelkedésével párhuzamosan emelkedik azon gyermekek száma is, akik az óvodában, illetve az iskolában ingyenesen, vagy </w:t>
      </w:r>
      <w:r w:rsidR="00FB007B">
        <w:t>50 %-os mértékű kedvezménnyel ét</w:t>
      </w:r>
      <w:r>
        <w:t xml:space="preserve">keznek. Sajnálatos módon már településünkön is előfordul, hogy van olyan gyermek, aki az intézményeinkben kap egészséges ételt. Ez összefügg a családok elszegényedésével, bár szerencsére településünk még mindig igen kedvező helyzetben van. </w:t>
      </w:r>
    </w:p>
    <w:p w:rsidR="00106767" w:rsidRPr="00106767" w:rsidRDefault="00106767" w:rsidP="00C76BE7">
      <w:pPr>
        <w:pStyle w:val="NormlCalibri11"/>
        <w:pBdr>
          <w:top w:val="none" w:sz="0" w:space="0" w:color="auto"/>
          <w:left w:val="none" w:sz="0" w:space="0" w:color="auto"/>
          <w:bottom w:val="none" w:sz="0" w:space="0" w:color="auto"/>
          <w:right w:val="none" w:sz="0" w:space="0" w:color="auto"/>
        </w:pBdr>
      </w:pPr>
    </w:p>
    <w:p w:rsidR="00C76BE7" w:rsidRDefault="00C76BE7" w:rsidP="00C76BE7">
      <w:pPr>
        <w:pStyle w:val="NormlCalibri11"/>
        <w:pBdr>
          <w:top w:val="none" w:sz="0" w:space="0" w:color="auto"/>
          <w:left w:val="none" w:sz="0" w:space="0" w:color="auto"/>
          <w:bottom w:val="none" w:sz="0" w:space="0" w:color="auto"/>
          <w:right w:val="none" w:sz="0" w:space="0" w:color="auto"/>
        </w:pBdr>
      </w:pPr>
    </w:p>
    <w:p w:rsidR="00106767" w:rsidRPr="00D13162" w:rsidRDefault="00106767" w:rsidP="00C76BE7">
      <w:pPr>
        <w:autoSpaceDE w:val="0"/>
        <w:autoSpaceDN w:val="0"/>
        <w:adjustRightInd w:val="0"/>
        <w:spacing w:after="20"/>
        <w:ind w:firstLine="142"/>
        <w:rPr>
          <w:b/>
          <w:szCs w:val="22"/>
        </w:rPr>
      </w:pPr>
      <w:r w:rsidRPr="00D13162">
        <w:rPr>
          <w:b/>
          <w:szCs w:val="22"/>
        </w:rPr>
        <w:t>4.2 Szegregált, telepszerű lakókörnyezetben élő gyermekek helyzete, esélyegyenlősége</w:t>
      </w:r>
    </w:p>
    <w:p w:rsidR="00106767" w:rsidRPr="00E87A38" w:rsidRDefault="00875738" w:rsidP="00C76BE7">
      <w:r>
        <w:t>Szegregált, telepszerű lakókörnyezetben élő gyermek nincs a településen.</w:t>
      </w:r>
    </w:p>
    <w:p w:rsidR="00106767" w:rsidRPr="00E87A38" w:rsidRDefault="00106767" w:rsidP="00C76BE7"/>
    <w:p w:rsidR="00106767" w:rsidRPr="00E87A38" w:rsidRDefault="00106767" w:rsidP="00C76BE7"/>
    <w:p w:rsidR="00106767" w:rsidRPr="00D13162" w:rsidRDefault="00106767" w:rsidP="00C76BE7">
      <w:pPr>
        <w:autoSpaceDE w:val="0"/>
        <w:autoSpaceDN w:val="0"/>
        <w:adjustRightInd w:val="0"/>
        <w:spacing w:after="20"/>
        <w:ind w:firstLine="142"/>
        <w:rPr>
          <w:b/>
          <w:szCs w:val="22"/>
        </w:rPr>
      </w:pPr>
      <w:smartTag w:uri="urn:schemas-microsoft-com:office:smarttags" w:element="metricconverter">
        <w:smartTagPr>
          <w:attr w:name="ProductID" w:val="4.3 A"/>
        </w:smartTagPr>
        <w:r w:rsidRPr="00D13162">
          <w:rPr>
            <w:b/>
            <w:szCs w:val="22"/>
          </w:rPr>
          <w:t>4.3 A</w:t>
        </w:r>
      </w:smartTag>
      <w:r w:rsidRPr="00D13162">
        <w:rPr>
          <w:b/>
          <w:szCs w:val="22"/>
        </w:rPr>
        <w:t xml:space="preserve"> hátrányos, illetve halmozottan hátrányos helyzetű, valamint fogyatékossággal élő gyermekek szolgáltatásokhoz való hozzáférése</w:t>
      </w:r>
    </w:p>
    <w:p w:rsidR="00106767" w:rsidRPr="00E87A38" w:rsidRDefault="00106767" w:rsidP="00C76BE7"/>
    <w:p w:rsidR="00106767" w:rsidRDefault="00106767" w:rsidP="00C76BE7">
      <w:pPr>
        <w:autoSpaceDE w:val="0"/>
        <w:autoSpaceDN w:val="0"/>
        <w:adjustRightInd w:val="0"/>
        <w:spacing w:after="20"/>
        <w:ind w:firstLine="142"/>
        <w:rPr>
          <w:szCs w:val="22"/>
        </w:rPr>
      </w:pPr>
      <w:r w:rsidRPr="00D13162">
        <w:rPr>
          <w:i/>
          <w:iCs/>
          <w:szCs w:val="22"/>
        </w:rPr>
        <w:t>a)</w:t>
      </w:r>
      <w:r w:rsidRPr="00D13162">
        <w:rPr>
          <w:szCs w:val="22"/>
        </w:rPr>
        <w:t xml:space="preserve"> védőnői ellátás jellemzői (pl. a védőnő által ellátott települések száma, egy védőnőre jutott ellátott, betöltetlen státuszok)</w:t>
      </w:r>
    </w:p>
    <w:p w:rsidR="00106767" w:rsidRDefault="00106767" w:rsidP="00C76BE7"/>
    <w:tbl>
      <w:tblPr>
        <w:tblW w:w="6700" w:type="dxa"/>
        <w:tblInd w:w="65" w:type="dxa"/>
        <w:tblCellMar>
          <w:left w:w="70" w:type="dxa"/>
          <w:right w:w="70" w:type="dxa"/>
        </w:tblCellMar>
        <w:tblLook w:val="0000"/>
      </w:tblPr>
      <w:tblGrid>
        <w:gridCol w:w="1520"/>
        <w:gridCol w:w="2320"/>
        <w:gridCol w:w="2860"/>
      </w:tblGrid>
      <w:tr w:rsidR="00875738" w:rsidRPr="00875738">
        <w:trPr>
          <w:trHeight w:val="1785"/>
        </w:trPr>
        <w:tc>
          <w:tcPr>
            <w:tcW w:w="15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75738" w:rsidRPr="00875738" w:rsidRDefault="00875738" w:rsidP="00875738">
            <w:pPr>
              <w:jc w:val="center"/>
              <w:rPr>
                <w:b/>
                <w:bCs/>
                <w:color w:val="000000"/>
                <w:szCs w:val="22"/>
              </w:rPr>
            </w:pPr>
            <w:r w:rsidRPr="00875738">
              <w:rPr>
                <w:b/>
                <w:bCs/>
                <w:color w:val="000000"/>
                <w:szCs w:val="22"/>
              </w:rPr>
              <w:t>év</w:t>
            </w:r>
          </w:p>
        </w:tc>
        <w:tc>
          <w:tcPr>
            <w:tcW w:w="2320" w:type="dxa"/>
            <w:tcBorders>
              <w:top w:val="single" w:sz="4" w:space="0" w:color="auto"/>
              <w:left w:val="nil"/>
              <w:bottom w:val="single" w:sz="4" w:space="0" w:color="auto"/>
              <w:right w:val="single" w:sz="4" w:space="0" w:color="auto"/>
            </w:tcBorders>
            <w:shd w:val="clear" w:color="auto" w:fill="CCFFCC"/>
            <w:vAlign w:val="center"/>
          </w:tcPr>
          <w:p w:rsidR="00875738" w:rsidRPr="00875738" w:rsidRDefault="00875738" w:rsidP="00875738">
            <w:pPr>
              <w:jc w:val="center"/>
              <w:rPr>
                <w:b/>
                <w:bCs/>
                <w:color w:val="000000"/>
                <w:szCs w:val="22"/>
              </w:rPr>
            </w:pPr>
            <w:r w:rsidRPr="00875738">
              <w:rPr>
                <w:b/>
                <w:bCs/>
                <w:color w:val="000000"/>
                <w:szCs w:val="22"/>
              </w:rPr>
              <w:t>védőnői álláshelyek száma</w:t>
            </w:r>
          </w:p>
        </w:tc>
        <w:tc>
          <w:tcPr>
            <w:tcW w:w="2860" w:type="dxa"/>
            <w:tcBorders>
              <w:top w:val="single" w:sz="4" w:space="0" w:color="auto"/>
              <w:left w:val="nil"/>
              <w:bottom w:val="single" w:sz="4" w:space="0" w:color="auto"/>
              <w:right w:val="single" w:sz="4" w:space="0" w:color="auto"/>
            </w:tcBorders>
            <w:shd w:val="clear" w:color="auto" w:fill="CCFFCC"/>
            <w:vAlign w:val="center"/>
          </w:tcPr>
          <w:p w:rsidR="00875738" w:rsidRPr="00875738" w:rsidRDefault="00875738" w:rsidP="00875738">
            <w:pPr>
              <w:jc w:val="center"/>
              <w:rPr>
                <w:b/>
                <w:bCs/>
                <w:color w:val="000000"/>
                <w:szCs w:val="22"/>
              </w:rPr>
            </w:pPr>
            <w:r w:rsidRPr="00875738">
              <w:rPr>
                <w:b/>
                <w:bCs/>
                <w:color w:val="000000"/>
                <w:szCs w:val="22"/>
              </w:rPr>
              <w:t>Egy védőnőre jutó gyermekek száma</w:t>
            </w:r>
          </w:p>
        </w:tc>
      </w:tr>
      <w:tr w:rsidR="00875738" w:rsidRPr="00875738">
        <w:trPr>
          <w:trHeight w:val="1275"/>
        </w:trPr>
        <w:tc>
          <w:tcPr>
            <w:tcW w:w="1520" w:type="dxa"/>
            <w:tcBorders>
              <w:top w:val="nil"/>
              <w:left w:val="single" w:sz="4" w:space="0" w:color="auto"/>
              <w:bottom w:val="single" w:sz="4" w:space="0" w:color="auto"/>
              <w:right w:val="single" w:sz="4" w:space="0" w:color="auto"/>
            </w:tcBorders>
            <w:shd w:val="clear" w:color="auto" w:fill="auto"/>
            <w:noWrap/>
            <w:vAlign w:val="center"/>
          </w:tcPr>
          <w:p w:rsidR="00875738" w:rsidRPr="00875738" w:rsidRDefault="00875738" w:rsidP="00875738">
            <w:pPr>
              <w:jc w:val="center"/>
              <w:rPr>
                <w:color w:val="000000"/>
                <w:szCs w:val="22"/>
              </w:rPr>
            </w:pPr>
            <w:r w:rsidRPr="00875738">
              <w:rPr>
                <w:color w:val="000000"/>
                <w:szCs w:val="22"/>
              </w:rPr>
              <w:lastRenderedPageBreak/>
              <w:t>2008</w:t>
            </w:r>
          </w:p>
        </w:tc>
        <w:tc>
          <w:tcPr>
            <w:tcW w:w="232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2</w:t>
            </w:r>
          </w:p>
        </w:tc>
        <w:tc>
          <w:tcPr>
            <w:tcW w:w="286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53</w:t>
            </w:r>
          </w:p>
        </w:tc>
      </w:tr>
      <w:tr w:rsidR="00875738" w:rsidRPr="00875738">
        <w:trPr>
          <w:trHeight w:val="510"/>
        </w:trPr>
        <w:tc>
          <w:tcPr>
            <w:tcW w:w="1520" w:type="dxa"/>
            <w:tcBorders>
              <w:top w:val="nil"/>
              <w:left w:val="single" w:sz="4" w:space="0" w:color="auto"/>
              <w:bottom w:val="single" w:sz="4" w:space="0" w:color="auto"/>
              <w:right w:val="single" w:sz="4" w:space="0" w:color="auto"/>
            </w:tcBorders>
            <w:shd w:val="clear" w:color="auto" w:fill="auto"/>
            <w:noWrap/>
            <w:vAlign w:val="center"/>
          </w:tcPr>
          <w:p w:rsidR="00875738" w:rsidRPr="00875738" w:rsidRDefault="00875738" w:rsidP="00875738">
            <w:pPr>
              <w:jc w:val="center"/>
              <w:rPr>
                <w:color w:val="000000"/>
                <w:szCs w:val="22"/>
              </w:rPr>
            </w:pPr>
            <w:r w:rsidRPr="00875738">
              <w:rPr>
                <w:color w:val="000000"/>
                <w:szCs w:val="22"/>
              </w:rPr>
              <w:t>2009</w:t>
            </w:r>
          </w:p>
        </w:tc>
        <w:tc>
          <w:tcPr>
            <w:tcW w:w="232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2</w:t>
            </w:r>
          </w:p>
        </w:tc>
        <w:tc>
          <w:tcPr>
            <w:tcW w:w="286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59</w:t>
            </w:r>
          </w:p>
        </w:tc>
      </w:tr>
      <w:tr w:rsidR="00875738" w:rsidRPr="00875738">
        <w:trPr>
          <w:trHeight w:val="765"/>
        </w:trPr>
        <w:tc>
          <w:tcPr>
            <w:tcW w:w="1520" w:type="dxa"/>
            <w:tcBorders>
              <w:top w:val="nil"/>
              <w:left w:val="single" w:sz="4" w:space="0" w:color="auto"/>
              <w:bottom w:val="single" w:sz="4" w:space="0" w:color="auto"/>
              <w:right w:val="single" w:sz="4" w:space="0" w:color="auto"/>
            </w:tcBorders>
            <w:shd w:val="clear" w:color="auto" w:fill="auto"/>
            <w:noWrap/>
            <w:vAlign w:val="center"/>
          </w:tcPr>
          <w:p w:rsidR="00875738" w:rsidRPr="00875738" w:rsidRDefault="00875738" w:rsidP="00875738">
            <w:pPr>
              <w:jc w:val="center"/>
              <w:rPr>
                <w:color w:val="000000"/>
                <w:szCs w:val="22"/>
              </w:rPr>
            </w:pPr>
            <w:r w:rsidRPr="00875738">
              <w:rPr>
                <w:color w:val="000000"/>
                <w:szCs w:val="22"/>
              </w:rPr>
              <w:t>2010</w:t>
            </w:r>
          </w:p>
        </w:tc>
        <w:tc>
          <w:tcPr>
            <w:tcW w:w="232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2</w:t>
            </w:r>
          </w:p>
        </w:tc>
        <w:tc>
          <w:tcPr>
            <w:tcW w:w="286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64</w:t>
            </w:r>
          </w:p>
        </w:tc>
      </w:tr>
      <w:tr w:rsidR="00875738" w:rsidRPr="00875738">
        <w:trPr>
          <w:trHeight w:val="1020"/>
        </w:trPr>
        <w:tc>
          <w:tcPr>
            <w:tcW w:w="1520" w:type="dxa"/>
            <w:tcBorders>
              <w:top w:val="nil"/>
              <w:left w:val="single" w:sz="4" w:space="0" w:color="auto"/>
              <w:bottom w:val="single" w:sz="4" w:space="0" w:color="auto"/>
              <w:right w:val="single" w:sz="4" w:space="0" w:color="auto"/>
            </w:tcBorders>
            <w:shd w:val="clear" w:color="auto" w:fill="auto"/>
            <w:noWrap/>
            <w:vAlign w:val="center"/>
          </w:tcPr>
          <w:p w:rsidR="00875738" w:rsidRPr="00875738" w:rsidRDefault="00875738" w:rsidP="00875738">
            <w:pPr>
              <w:jc w:val="center"/>
              <w:rPr>
                <w:color w:val="000000"/>
                <w:szCs w:val="22"/>
              </w:rPr>
            </w:pPr>
            <w:r w:rsidRPr="00875738">
              <w:rPr>
                <w:color w:val="000000"/>
                <w:szCs w:val="22"/>
              </w:rPr>
              <w:t>2011</w:t>
            </w:r>
          </w:p>
        </w:tc>
        <w:tc>
          <w:tcPr>
            <w:tcW w:w="232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2</w:t>
            </w:r>
          </w:p>
        </w:tc>
        <w:tc>
          <w:tcPr>
            <w:tcW w:w="286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67</w:t>
            </w:r>
          </w:p>
        </w:tc>
      </w:tr>
      <w:tr w:rsidR="00875738" w:rsidRPr="00875738">
        <w:trPr>
          <w:trHeight w:val="510"/>
        </w:trPr>
        <w:tc>
          <w:tcPr>
            <w:tcW w:w="1520" w:type="dxa"/>
            <w:tcBorders>
              <w:top w:val="nil"/>
              <w:left w:val="single" w:sz="4" w:space="0" w:color="auto"/>
              <w:bottom w:val="single" w:sz="4" w:space="0" w:color="auto"/>
              <w:right w:val="single" w:sz="4" w:space="0" w:color="auto"/>
            </w:tcBorders>
            <w:shd w:val="clear" w:color="auto" w:fill="auto"/>
            <w:noWrap/>
            <w:vAlign w:val="center"/>
          </w:tcPr>
          <w:p w:rsidR="00875738" w:rsidRPr="00875738" w:rsidRDefault="00875738" w:rsidP="00875738">
            <w:pPr>
              <w:jc w:val="center"/>
              <w:rPr>
                <w:color w:val="000000"/>
                <w:szCs w:val="22"/>
              </w:rPr>
            </w:pPr>
            <w:r w:rsidRPr="00875738">
              <w:rPr>
                <w:color w:val="000000"/>
                <w:szCs w:val="22"/>
              </w:rPr>
              <w:t>2012</w:t>
            </w:r>
          </w:p>
        </w:tc>
        <w:tc>
          <w:tcPr>
            <w:tcW w:w="232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2</w:t>
            </w:r>
          </w:p>
        </w:tc>
        <w:tc>
          <w:tcPr>
            <w:tcW w:w="2860" w:type="dxa"/>
            <w:tcBorders>
              <w:top w:val="nil"/>
              <w:left w:val="nil"/>
              <w:bottom w:val="single" w:sz="4" w:space="0" w:color="auto"/>
              <w:right w:val="single" w:sz="4" w:space="0" w:color="auto"/>
            </w:tcBorders>
            <w:shd w:val="clear" w:color="auto" w:fill="auto"/>
            <w:vAlign w:val="center"/>
          </w:tcPr>
          <w:p w:rsidR="00875738" w:rsidRPr="00875738" w:rsidRDefault="00875738" w:rsidP="00875738">
            <w:pPr>
              <w:jc w:val="center"/>
              <w:rPr>
                <w:color w:val="000000"/>
                <w:szCs w:val="22"/>
              </w:rPr>
            </w:pPr>
            <w:r w:rsidRPr="00875738">
              <w:rPr>
                <w:color w:val="000000"/>
                <w:szCs w:val="22"/>
              </w:rPr>
              <w:t>71</w:t>
            </w:r>
          </w:p>
        </w:tc>
      </w:tr>
    </w:tbl>
    <w:p w:rsidR="00875738" w:rsidRDefault="00875738" w:rsidP="00C76BE7">
      <w:pPr>
        <w:autoSpaceDE w:val="0"/>
        <w:autoSpaceDN w:val="0"/>
        <w:adjustRightInd w:val="0"/>
        <w:spacing w:after="20"/>
        <w:ind w:firstLine="142"/>
        <w:rPr>
          <w:i/>
          <w:iCs/>
          <w:szCs w:val="22"/>
        </w:rPr>
      </w:pPr>
      <w:r>
        <w:rPr>
          <w:i/>
          <w:iCs/>
          <w:szCs w:val="22"/>
        </w:rPr>
        <w:t>Forrás: TeIR, KSH Tstar, önkormányzati adatgyűjtés</w:t>
      </w:r>
    </w:p>
    <w:p w:rsidR="00875738" w:rsidRDefault="00875738" w:rsidP="00C76BE7">
      <w:pPr>
        <w:autoSpaceDE w:val="0"/>
        <w:autoSpaceDN w:val="0"/>
        <w:adjustRightInd w:val="0"/>
        <w:spacing w:after="20"/>
        <w:ind w:firstLine="142"/>
        <w:rPr>
          <w:i/>
          <w:iCs/>
          <w:szCs w:val="22"/>
        </w:rPr>
      </w:pPr>
    </w:p>
    <w:p w:rsidR="00106767" w:rsidRPr="0054318E" w:rsidRDefault="00106767" w:rsidP="00C76BE7">
      <w:pPr>
        <w:autoSpaceDE w:val="0"/>
        <w:autoSpaceDN w:val="0"/>
        <w:adjustRightInd w:val="0"/>
        <w:spacing w:after="20"/>
        <w:ind w:firstLine="142"/>
      </w:pPr>
      <w:r w:rsidRPr="00D13162">
        <w:rPr>
          <w:i/>
          <w:iCs/>
          <w:szCs w:val="22"/>
        </w:rPr>
        <w:t>b)</w:t>
      </w:r>
      <w:r w:rsidRPr="00D13162">
        <w:rPr>
          <w:szCs w:val="22"/>
        </w:rPr>
        <w:t xml:space="preserve"> gyermekorvosi ellátás jellemzői (pl. házi gyermekorvoshoz</w:t>
      </w:r>
      <w:r w:rsidRPr="0054318E">
        <w:t>, gyermek szakorvosi ellátáshoz való hozzáférés, betöltetlen házi gyermekorvosi praxisok száma)</w:t>
      </w:r>
    </w:p>
    <w:p w:rsidR="00106767" w:rsidRDefault="00106767" w:rsidP="00C76BE7"/>
    <w:p w:rsidR="00875738" w:rsidRDefault="00875738" w:rsidP="00875738">
      <w:pPr>
        <w:pStyle w:val="NormlCalibri11"/>
      </w:pPr>
      <w:r>
        <w:t>Pilisszentiván községben háziorvosi praxis nincs. A gyermekeket a solymári, pilisvörösvári gyermekorvosok látják el, illetve a háziorvosok is végeznek gyermekorvosi ellátását. Az ellátott gyermekek számáról nem tudunk pontos adatokat.</w:t>
      </w:r>
    </w:p>
    <w:p w:rsidR="00106767" w:rsidRPr="00D13162" w:rsidRDefault="00106767" w:rsidP="00C76BE7">
      <w:pPr>
        <w:autoSpaceDE w:val="0"/>
        <w:autoSpaceDN w:val="0"/>
        <w:adjustRightInd w:val="0"/>
        <w:spacing w:after="20"/>
        <w:ind w:firstLine="142"/>
        <w:rPr>
          <w:szCs w:val="22"/>
        </w:rPr>
      </w:pPr>
      <w:r w:rsidRPr="00D13162">
        <w:rPr>
          <w:i/>
          <w:iCs/>
          <w:szCs w:val="22"/>
        </w:rPr>
        <w:t>c)</w:t>
      </w:r>
      <w:r w:rsidRPr="00D13162">
        <w:rPr>
          <w:szCs w:val="22"/>
        </w:rPr>
        <w:t xml:space="preserve"> 0–7 éves korúak speciális (egészségügyi-szociális-oktatási) ellátási igényeire (pl. korai fejlesztésre, rehabilitációra) vonatkozó adatok</w:t>
      </w:r>
    </w:p>
    <w:p w:rsidR="00106767" w:rsidRPr="00E87A38" w:rsidRDefault="00106767" w:rsidP="00C76BE7"/>
    <w:p w:rsidR="00875738" w:rsidRDefault="00875738"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106767" w:rsidRPr="0054318E" w:rsidRDefault="00106767" w:rsidP="00C76BE7">
      <w:pPr>
        <w:autoSpaceDE w:val="0"/>
        <w:autoSpaceDN w:val="0"/>
        <w:adjustRightInd w:val="0"/>
        <w:spacing w:after="20"/>
        <w:ind w:firstLine="142"/>
      </w:pPr>
      <w:r w:rsidRPr="00D13162">
        <w:rPr>
          <w:i/>
          <w:iCs/>
          <w:szCs w:val="22"/>
        </w:rPr>
        <w:t>d)</w:t>
      </w:r>
      <w:r w:rsidRPr="00D13162">
        <w:rPr>
          <w:szCs w:val="22"/>
        </w:rPr>
        <w:t xml:space="preserve"> gyermekjólét</w:t>
      </w:r>
      <w:r w:rsidRPr="0054318E">
        <w:t>i alapellátás</w:t>
      </w:r>
    </w:p>
    <w:tbl>
      <w:tblPr>
        <w:tblW w:w="8240" w:type="dxa"/>
        <w:tblInd w:w="65" w:type="dxa"/>
        <w:tblCellMar>
          <w:left w:w="70" w:type="dxa"/>
          <w:right w:w="70" w:type="dxa"/>
        </w:tblCellMar>
        <w:tblLook w:val="0000"/>
      </w:tblPr>
      <w:tblGrid>
        <w:gridCol w:w="4320"/>
        <w:gridCol w:w="543"/>
        <w:gridCol w:w="3377"/>
      </w:tblGrid>
      <w:tr w:rsidR="007A5582" w:rsidRPr="007A5582">
        <w:trPr>
          <w:trHeight w:val="1785"/>
        </w:trPr>
        <w:tc>
          <w:tcPr>
            <w:tcW w:w="43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7A5582" w:rsidRPr="007A5582" w:rsidRDefault="007A5582" w:rsidP="007A5582">
            <w:pPr>
              <w:jc w:val="center"/>
              <w:rPr>
                <w:b/>
                <w:bCs/>
                <w:color w:val="000000"/>
                <w:szCs w:val="22"/>
              </w:rPr>
            </w:pPr>
            <w:r w:rsidRPr="007A5582">
              <w:rPr>
                <w:b/>
                <w:bCs/>
                <w:color w:val="000000"/>
                <w:szCs w:val="22"/>
              </w:rPr>
              <w:t> ÓVODAI ELLÁTOTTSÁG</w:t>
            </w:r>
          </w:p>
        </w:tc>
        <w:tc>
          <w:tcPr>
            <w:tcW w:w="3920" w:type="dxa"/>
            <w:gridSpan w:val="2"/>
            <w:tcBorders>
              <w:top w:val="single" w:sz="4" w:space="0" w:color="auto"/>
              <w:left w:val="nil"/>
              <w:bottom w:val="single" w:sz="4" w:space="0" w:color="auto"/>
              <w:right w:val="single" w:sz="4" w:space="0" w:color="auto"/>
            </w:tcBorders>
            <w:shd w:val="clear" w:color="auto" w:fill="CCFFCC"/>
            <w:noWrap/>
            <w:vAlign w:val="center"/>
          </w:tcPr>
          <w:p w:rsidR="007A5582" w:rsidRPr="007A5582" w:rsidRDefault="007A5582" w:rsidP="007A5582">
            <w:pPr>
              <w:jc w:val="center"/>
              <w:rPr>
                <w:b/>
                <w:bCs/>
                <w:color w:val="000000"/>
                <w:szCs w:val="22"/>
              </w:rPr>
            </w:pPr>
            <w:r w:rsidRPr="007A5582">
              <w:rPr>
                <w:b/>
                <w:bCs/>
                <w:color w:val="000000"/>
                <w:szCs w:val="22"/>
              </w:rPr>
              <w:t>db</w:t>
            </w:r>
          </w:p>
        </w:tc>
      </w:tr>
      <w:tr w:rsidR="007A5582" w:rsidRPr="007A5582">
        <w:trPr>
          <w:trHeight w:val="127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Az óvoda telephelyeinek száma</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2</w:t>
            </w:r>
          </w:p>
        </w:tc>
      </w:tr>
      <w:tr w:rsidR="007A5582" w:rsidRPr="007A5582">
        <w:trPr>
          <w:trHeight w:val="510"/>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Hány településről járnak be a gyermekek</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4</w:t>
            </w:r>
          </w:p>
        </w:tc>
      </w:tr>
      <w:tr w:rsidR="007A5582" w:rsidRPr="007A5582">
        <w:trPr>
          <w:trHeight w:val="76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Óvodai férőhelyek száma</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215</w:t>
            </w:r>
          </w:p>
        </w:tc>
      </w:tr>
      <w:tr w:rsidR="007A5582" w:rsidRPr="007A5582">
        <w:trPr>
          <w:trHeight w:val="1020"/>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lastRenderedPageBreak/>
              <w:t>Óvodai csoportok száma</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10</w:t>
            </w:r>
          </w:p>
        </w:tc>
      </w:tr>
      <w:tr w:rsidR="007A5582" w:rsidRPr="007A5582">
        <w:trPr>
          <w:trHeight w:val="510"/>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Az óvoda nyitvatartási ideje (...h-tól ...h-ig):</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6.30 - 17</w:t>
            </w:r>
          </w:p>
        </w:tc>
      </w:tr>
      <w:tr w:rsidR="007A5582" w:rsidRPr="007A5582">
        <w:trPr>
          <w:trHeight w:val="76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A nyári óvoda-bezárás időtartama: ()</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4 hét</w:t>
            </w:r>
          </w:p>
        </w:tc>
      </w:tr>
      <w:tr w:rsidR="007A5582" w:rsidRPr="007A5582">
        <w:trPr>
          <w:trHeight w:val="300"/>
        </w:trPr>
        <w:tc>
          <w:tcPr>
            <w:tcW w:w="4320" w:type="dxa"/>
            <w:tcBorders>
              <w:top w:val="nil"/>
              <w:left w:val="single" w:sz="4" w:space="0" w:color="auto"/>
              <w:bottom w:val="single" w:sz="4" w:space="0" w:color="auto"/>
              <w:right w:val="single" w:sz="4" w:space="0" w:color="auto"/>
            </w:tcBorders>
            <w:shd w:val="clear" w:color="auto" w:fill="auto"/>
            <w:noWrap/>
            <w:vAlign w:val="center"/>
          </w:tcPr>
          <w:p w:rsidR="007A5582" w:rsidRPr="007A5582" w:rsidRDefault="007A5582" w:rsidP="007A5582">
            <w:pPr>
              <w:jc w:val="center"/>
              <w:rPr>
                <w:b/>
                <w:bCs/>
                <w:color w:val="000000"/>
                <w:szCs w:val="22"/>
              </w:rPr>
            </w:pPr>
            <w:r w:rsidRPr="007A5582">
              <w:rPr>
                <w:b/>
                <w:bCs/>
                <w:color w:val="000000"/>
                <w:szCs w:val="22"/>
              </w:rPr>
              <w:t>Személyi feltételek</w:t>
            </w:r>
          </w:p>
        </w:tc>
        <w:tc>
          <w:tcPr>
            <w:tcW w:w="543"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b/>
                <w:bCs/>
                <w:color w:val="000000"/>
                <w:szCs w:val="22"/>
              </w:rPr>
            </w:pPr>
            <w:r w:rsidRPr="007A5582">
              <w:rPr>
                <w:b/>
                <w:bCs/>
                <w:color w:val="000000"/>
                <w:szCs w:val="22"/>
              </w:rPr>
              <w:t>Fő</w:t>
            </w:r>
          </w:p>
        </w:tc>
        <w:tc>
          <w:tcPr>
            <w:tcW w:w="3377" w:type="dxa"/>
            <w:tcBorders>
              <w:top w:val="nil"/>
              <w:left w:val="nil"/>
              <w:bottom w:val="single" w:sz="4" w:space="0" w:color="auto"/>
              <w:right w:val="single" w:sz="4" w:space="0" w:color="auto"/>
            </w:tcBorders>
            <w:shd w:val="clear" w:color="auto" w:fill="auto"/>
            <w:vAlign w:val="center"/>
          </w:tcPr>
          <w:p w:rsidR="007A5582" w:rsidRPr="007A5582" w:rsidRDefault="007A5582" w:rsidP="007A5582">
            <w:pPr>
              <w:jc w:val="center"/>
              <w:rPr>
                <w:b/>
                <w:bCs/>
                <w:color w:val="000000"/>
                <w:szCs w:val="22"/>
              </w:rPr>
            </w:pPr>
            <w:r w:rsidRPr="007A5582">
              <w:rPr>
                <w:b/>
                <w:bCs/>
                <w:color w:val="000000"/>
                <w:szCs w:val="22"/>
              </w:rPr>
              <w:t>Hiányzó létszám</w:t>
            </w:r>
          </w:p>
        </w:tc>
      </w:tr>
      <w:tr w:rsidR="007A5582" w:rsidRPr="007A5582">
        <w:trPr>
          <w:trHeight w:val="510"/>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Óvodapedagógusok száma</w:t>
            </w:r>
          </w:p>
        </w:tc>
        <w:tc>
          <w:tcPr>
            <w:tcW w:w="543"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20</w:t>
            </w:r>
          </w:p>
        </w:tc>
        <w:tc>
          <w:tcPr>
            <w:tcW w:w="3377"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0</w:t>
            </w:r>
          </w:p>
        </w:tc>
      </w:tr>
      <w:tr w:rsidR="007A5582" w:rsidRPr="007A5582">
        <w:trPr>
          <w:trHeight w:val="510"/>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Ebből diplomás óvodapedagógusok száma</w:t>
            </w:r>
          </w:p>
        </w:tc>
        <w:tc>
          <w:tcPr>
            <w:tcW w:w="543"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20</w:t>
            </w:r>
          </w:p>
        </w:tc>
        <w:tc>
          <w:tcPr>
            <w:tcW w:w="3377"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0</w:t>
            </w:r>
          </w:p>
        </w:tc>
      </w:tr>
      <w:tr w:rsidR="007A5582" w:rsidRPr="007A5582">
        <w:trPr>
          <w:trHeight w:val="1020"/>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Gyógypedagógusok létszáma</w:t>
            </w:r>
          </w:p>
        </w:tc>
        <w:tc>
          <w:tcPr>
            <w:tcW w:w="543"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0</w:t>
            </w:r>
          </w:p>
        </w:tc>
        <w:tc>
          <w:tcPr>
            <w:tcW w:w="3377"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0</w:t>
            </w:r>
          </w:p>
        </w:tc>
      </w:tr>
      <w:tr w:rsidR="007A5582" w:rsidRPr="007A5582">
        <w:trPr>
          <w:trHeight w:val="76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Dajka/gondozónő</w:t>
            </w:r>
          </w:p>
        </w:tc>
        <w:tc>
          <w:tcPr>
            <w:tcW w:w="543"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11</w:t>
            </w:r>
          </w:p>
        </w:tc>
        <w:tc>
          <w:tcPr>
            <w:tcW w:w="3377"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0</w:t>
            </w:r>
          </w:p>
        </w:tc>
      </w:tr>
      <w:tr w:rsidR="007A5582" w:rsidRPr="007A5582">
        <w:trPr>
          <w:trHeight w:val="76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Kisegítő személyzet</w:t>
            </w:r>
          </w:p>
        </w:tc>
        <w:tc>
          <w:tcPr>
            <w:tcW w:w="543"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3</w:t>
            </w:r>
          </w:p>
        </w:tc>
        <w:tc>
          <w:tcPr>
            <w:tcW w:w="3377" w:type="dxa"/>
            <w:tcBorders>
              <w:top w:val="nil"/>
              <w:left w:val="nil"/>
              <w:bottom w:val="single" w:sz="4" w:space="0" w:color="auto"/>
              <w:right w:val="single" w:sz="4" w:space="0" w:color="auto"/>
            </w:tcBorders>
            <w:shd w:val="clear" w:color="auto" w:fill="auto"/>
            <w:noWrap/>
            <w:vAlign w:val="center"/>
          </w:tcPr>
          <w:p w:rsidR="007A5582" w:rsidRPr="007A5582" w:rsidRDefault="007A5582" w:rsidP="007A5582">
            <w:pPr>
              <w:jc w:val="center"/>
              <w:rPr>
                <w:color w:val="000000"/>
                <w:szCs w:val="22"/>
              </w:rPr>
            </w:pPr>
            <w:r w:rsidRPr="007A5582">
              <w:rPr>
                <w:color w:val="000000"/>
                <w:szCs w:val="22"/>
              </w:rPr>
              <w:t>0</w:t>
            </w:r>
          </w:p>
        </w:tc>
      </w:tr>
      <w:tr w:rsidR="007A5582" w:rsidRPr="007A5582">
        <w:trPr>
          <w:trHeight w:val="300"/>
        </w:trPr>
        <w:tc>
          <w:tcPr>
            <w:tcW w:w="4863" w:type="dxa"/>
            <w:gridSpan w:val="2"/>
            <w:tcBorders>
              <w:top w:val="nil"/>
              <w:left w:val="nil"/>
              <w:bottom w:val="nil"/>
              <w:right w:val="nil"/>
            </w:tcBorders>
            <w:shd w:val="clear" w:color="auto" w:fill="auto"/>
            <w:noWrap/>
            <w:vAlign w:val="bottom"/>
          </w:tcPr>
          <w:p w:rsidR="007A5582" w:rsidRPr="007A5582" w:rsidRDefault="007A5582" w:rsidP="007A5582">
            <w:pPr>
              <w:jc w:val="left"/>
              <w:rPr>
                <w:color w:val="000000"/>
                <w:szCs w:val="22"/>
              </w:rPr>
            </w:pPr>
            <w:r w:rsidRPr="007A5582">
              <w:rPr>
                <w:color w:val="000000"/>
                <w:szCs w:val="22"/>
              </w:rPr>
              <w:t>Forrás: TeIR, KSH Tstar, önkormányzati adatgyűjtés</w:t>
            </w:r>
          </w:p>
        </w:tc>
        <w:tc>
          <w:tcPr>
            <w:tcW w:w="3377" w:type="dxa"/>
            <w:tcBorders>
              <w:top w:val="nil"/>
              <w:left w:val="nil"/>
              <w:bottom w:val="nil"/>
              <w:right w:val="nil"/>
            </w:tcBorders>
            <w:shd w:val="clear" w:color="auto" w:fill="auto"/>
            <w:noWrap/>
            <w:vAlign w:val="bottom"/>
          </w:tcPr>
          <w:p w:rsidR="007A5582" w:rsidRPr="007A5582" w:rsidRDefault="007A5582" w:rsidP="007A5582">
            <w:pPr>
              <w:jc w:val="left"/>
              <w:rPr>
                <w:color w:val="000000"/>
                <w:szCs w:val="22"/>
              </w:rPr>
            </w:pPr>
          </w:p>
        </w:tc>
      </w:tr>
    </w:tbl>
    <w:p w:rsidR="007A5582" w:rsidRDefault="007A5582" w:rsidP="00C76BE7">
      <w:pPr>
        <w:autoSpaceDE w:val="0"/>
        <w:autoSpaceDN w:val="0"/>
        <w:adjustRightInd w:val="0"/>
        <w:spacing w:after="20"/>
        <w:ind w:firstLine="142"/>
        <w:rPr>
          <w:i/>
          <w:iCs/>
          <w:szCs w:val="22"/>
        </w:rPr>
      </w:pPr>
    </w:p>
    <w:p w:rsidR="007A5582" w:rsidRDefault="007A5582" w:rsidP="007A5582">
      <w:pPr>
        <w:pStyle w:val="NormlCalibri11"/>
      </w:pPr>
      <w:r>
        <w:t>A településen két óvoda működik. Az önkormányzat fenntartásába</w:t>
      </w:r>
      <w:r w:rsidR="0085196C">
        <w:t>n egy 2011-ben átadott, minden u</w:t>
      </w:r>
      <w:r>
        <w:t>niós előírásnak megfelelően felújított, kibővített napközi</w:t>
      </w:r>
      <w:r w:rsidR="00181D81">
        <w:t xml:space="preserve"> </w:t>
      </w:r>
      <w:r>
        <w:t>otthonos óvodában 175 gyermeknek tudunk helyet biztosítani, 7 csoportban. 1 tornaterem áll a gyermekek rendelkezésére, ahol már 3 éves kortól tartanak tornaórát.</w:t>
      </w:r>
    </w:p>
    <w:p w:rsidR="007A5582" w:rsidRDefault="007A5582" w:rsidP="007A5582">
      <w:pPr>
        <w:pStyle w:val="NormlCalibri11"/>
      </w:pPr>
      <w:r>
        <w:t>A gyermekek, miután az óvodánk német nemzetiségi óvoda, már 3 éves kortól tanulnak német nyelvet.</w:t>
      </w:r>
    </w:p>
    <w:p w:rsidR="007A5582" w:rsidRDefault="007A5582" w:rsidP="007A5582">
      <w:pPr>
        <w:pStyle w:val="NormlCalibri11"/>
      </w:pPr>
      <w:r>
        <w:t xml:space="preserve">Valamennyi óvodapedagógus diplomás, közülük 12 rendelkezik nemzetiségi óvodapedagógus diplomával. </w:t>
      </w:r>
    </w:p>
    <w:p w:rsidR="007A5582" w:rsidRDefault="007A5582" w:rsidP="007A5582">
      <w:pPr>
        <w:pStyle w:val="NormlCalibri11"/>
      </w:pPr>
      <w:r>
        <w:t xml:space="preserve">Korszerűen felszerelt tálalókonyha épült, az étkeztetés helyi vállalkozóval történt szerződés alapján történik. </w:t>
      </w:r>
    </w:p>
    <w:p w:rsidR="007A5582" w:rsidRDefault="007A5582" w:rsidP="007A5582">
      <w:pPr>
        <w:pStyle w:val="NormlCalibri11"/>
      </w:pPr>
      <w:r>
        <w:t>Az épületben orvosi szoba, 2 db iroda is található. Az épület akadálymentesen megközelíthető.</w:t>
      </w:r>
    </w:p>
    <w:p w:rsidR="007A5582" w:rsidRDefault="007A5582" w:rsidP="007A5582">
      <w:pPr>
        <w:pStyle w:val="NormlCalibri11"/>
      </w:pPr>
      <w:r>
        <w:t xml:space="preserve">A másik óvoda magánóvoda, ahol </w:t>
      </w:r>
      <w:r w:rsidR="0085196C">
        <w:t xml:space="preserve">3 csoportban 40 gyermek óvodai </w:t>
      </w:r>
      <w:r>
        <w:t>nevelése folyik. Az ebbe az óvodába járó gyermekek után a szülők térítési díjat fizetnek, amit csak a kiemelkedő jövedelemmel rendelkező szülők engedhetnek meg maguknak.</w:t>
      </w:r>
    </w:p>
    <w:p w:rsidR="009A6C11" w:rsidRPr="007A5582" w:rsidRDefault="007A5582" w:rsidP="007A5582">
      <w:pPr>
        <w:pStyle w:val="NormlCalibri11"/>
      </w:pPr>
      <w:r>
        <w:t>Ebben az óvodában német és angol nyelvoktatás történik, rendszeresen</w:t>
      </w:r>
      <w:r w:rsidR="0085196C">
        <w:t xml:space="preserve"> viszik a gyermekeket lovagolni</w:t>
      </w:r>
      <w:r>
        <w:t>, úszni.</w:t>
      </w:r>
    </w:p>
    <w:p w:rsidR="007A5582" w:rsidRDefault="007A5582" w:rsidP="00C76BE7">
      <w:pPr>
        <w:autoSpaceDE w:val="0"/>
        <w:autoSpaceDN w:val="0"/>
        <w:adjustRightInd w:val="0"/>
        <w:spacing w:after="20"/>
        <w:ind w:firstLine="142"/>
        <w:rPr>
          <w:i/>
          <w:iCs/>
          <w:szCs w:val="22"/>
        </w:rPr>
      </w:pPr>
    </w:p>
    <w:p w:rsidR="009A6C11" w:rsidRDefault="009A6C11" w:rsidP="009A6C11">
      <w:pPr>
        <w:pStyle w:val="NormlCalibri11"/>
      </w:pPr>
      <w:r>
        <w:t>Családi napköziben engedélyezett férőhelyek</w:t>
      </w:r>
    </w:p>
    <w:tbl>
      <w:tblPr>
        <w:tblW w:w="8020" w:type="dxa"/>
        <w:tblInd w:w="65" w:type="dxa"/>
        <w:tblCellMar>
          <w:left w:w="70" w:type="dxa"/>
          <w:right w:w="70" w:type="dxa"/>
        </w:tblCellMar>
        <w:tblLook w:val="0000"/>
      </w:tblPr>
      <w:tblGrid>
        <w:gridCol w:w="1200"/>
        <w:gridCol w:w="3300"/>
        <w:gridCol w:w="3520"/>
      </w:tblGrid>
      <w:tr w:rsidR="009A6C11" w:rsidRPr="009A6C11">
        <w:trPr>
          <w:trHeight w:val="1785"/>
        </w:trPr>
        <w:tc>
          <w:tcPr>
            <w:tcW w:w="120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A6C11" w:rsidRPr="009A6C11" w:rsidRDefault="009A6C11" w:rsidP="009A6C11">
            <w:pPr>
              <w:jc w:val="center"/>
              <w:rPr>
                <w:b/>
                <w:bCs/>
                <w:color w:val="000000"/>
                <w:szCs w:val="22"/>
              </w:rPr>
            </w:pPr>
          </w:p>
        </w:tc>
        <w:tc>
          <w:tcPr>
            <w:tcW w:w="3300" w:type="dxa"/>
            <w:tcBorders>
              <w:top w:val="single" w:sz="4" w:space="0" w:color="auto"/>
              <w:left w:val="nil"/>
              <w:bottom w:val="single" w:sz="4" w:space="0" w:color="auto"/>
              <w:right w:val="single" w:sz="4" w:space="0" w:color="auto"/>
            </w:tcBorders>
            <w:shd w:val="clear" w:color="auto" w:fill="CCFFCC"/>
            <w:vAlign w:val="center"/>
          </w:tcPr>
          <w:p w:rsidR="009A6C11" w:rsidRPr="009A6C11" w:rsidRDefault="009A6C11" w:rsidP="009A6C11">
            <w:pPr>
              <w:jc w:val="center"/>
              <w:rPr>
                <w:b/>
                <w:bCs/>
                <w:color w:val="000000"/>
                <w:szCs w:val="22"/>
              </w:rPr>
            </w:pPr>
            <w:r w:rsidRPr="009A6C11">
              <w:rPr>
                <w:b/>
                <w:bCs/>
                <w:color w:val="000000"/>
                <w:szCs w:val="22"/>
              </w:rPr>
              <w:t>családi napköziben engedélyezett férőhelyek száma</w:t>
            </w:r>
          </w:p>
        </w:tc>
        <w:tc>
          <w:tcPr>
            <w:tcW w:w="3520" w:type="dxa"/>
            <w:tcBorders>
              <w:top w:val="single" w:sz="4" w:space="0" w:color="auto"/>
              <w:left w:val="nil"/>
              <w:bottom w:val="single" w:sz="4" w:space="0" w:color="auto"/>
              <w:right w:val="single" w:sz="4" w:space="0" w:color="auto"/>
            </w:tcBorders>
            <w:shd w:val="clear" w:color="auto" w:fill="CCFFCC"/>
            <w:vAlign w:val="center"/>
          </w:tcPr>
          <w:p w:rsidR="009A6C11" w:rsidRPr="009A6C11" w:rsidRDefault="009A6C11" w:rsidP="009A6C11">
            <w:pPr>
              <w:jc w:val="center"/>
              <w:rPr>
                <w:b/>
                <w:bCs/>
                <w:color w:val="000000"/>
                <w:szCs w:val="22"/>
              </w:rPr>
            </w:pPr>
            <w:r w:rsidRPr="009A6C11">
              <w:rPr>
                <w:b/>
                <w:bCs/>
                <w:color w:val="000000"/>
                <w:szCs w:val="22"/>
              </w:rPr>
              <w:t>családi napköziben a térítésmentes férőhelyek száma</w:t>
            </w:r>
          </w:p>
        </w:tc>
      </w:tr>
      <w:tr w:rsidR="009A6C11" w:rsidRPr="009A6C11">
        <w:trPr>
          <w:trHeight w:val="1275"/>
        </w:trPr>
        <w:tc>
          <w:tcPr>
            <w:tcW w:w="1200" w:type="dxa"/>
            <w:tcBorders>
              <w:top w:val="nil"/>
              <w:left w:val="single" w:sz="4" w:space="0" w:color="auto"/>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2008</w:t>
            </w:r>
          </w:p>
        </w:tc>
        <w:tc>
          <w:tcPr>
            <w:tcW w:w="3300" w:type="dxa"/>
            <w:tcBorders>
              <w:top w:val="nil"/>
              <w:left w:val="nil"/>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7</w:t>
            </w:r>
          </w:p>
        </w:tc>
        <w:tc>
          <w:tcPr>
            <w:tcW w:w="3520" w:type="dxa"/>
            <w:tcBorders>
              <w:top w:val="nil"/>
              <w:left w:val="nil"/>
              <w:bottom w:val="single" w:sz="4" w:space="0" w:color="auto"/>
              <w:right w:val="single" w:sz="4" w:space="0" w:color="auto"/>
            </w:tcBorders>
            <w:shd w:val="clear" w:color="auto" w:fill="auto"/>
            <w:vAlign w:val="center"/>
          </w:tcPr>
          <w:p w:rsidR="009A6C11" w:rsidRPr="009A6C11" w:rsidRDefault="009A6C11" w:rsidP="009A6C11">
            <w:pPr>
              <w:jc w:val="center"/>
              <w:rPr>
                <w:color w:val="000000"/>
                <w:szCs w:val="22"/>
              </w:rPr>
            </w:pPr>
            <w:r w:rsidRPr="009A6C11">
              <w:rPr>
                <w:color w:val="000000"/>
                <w:szCs w:val="22"/>
              </w:rPr>
              <w:t>2</w:t>
            </w:r>
          </w:p>
        </w:tc>
      </w:tr>
      <w:tr w:rsidR="009A6C11" w:rsidRPr="009A6C11">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lastRenderedPageBreak/>
              <w:t>2009</w:t>
            </w:r>
          </w:p>
        </w:tc>
        <w:tc>
          <w:tcPr>
            <w:tcW w:w="3300" w:type="dxa"/>
            <w:tcBorders>
              <w:top w:val="nil"/>
              <w:left w:val="nil"/>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7</w:t>
            </w:r>
          </w:p>
        </w:tc>
        <w:tc>
          <w:tcPr>
            <w:tcW w:w="3520" w:type="dxa"/>
            <w:tcBorders>
              <w:top w:val="nil"/>
              <w:left w:val="nil"/>
              <w:bottom w:val="single" w:sz="4" w:space="0" w:color="auto"/>
              <w:right w:val="single" w:sz="4" w:space="0" w:color="auto"/>
            </w:tcBorders>
            <w:shd w:val="clear" w:color="auto" w:fill="auto"/>
            <w:vAlign w:val="center"/>
          </w:tcPr>
          <w:p w:rsidR="009A6C11" w:rsidRPr="009A6C11" w:rsidRDefault="009A6C11" w:rsidP="009A6C11">
            <w:pPr>
              <w:jc w:val="center"/>
              <w:rPr>
                <w:color w:val="000000"/>
                <w:szCs w:val="22"/>
              </w:rPr>
            </w:pPr>
            <w:r w:rsidRPr="009A6C11">
              <w:rPr>
                <w:color w:val="000000"/>
                <w:szCs w:val="22"/>
              </w:rPr>
              <w:t>2</w:t>
            </w:r>
          </w:p>
        </w:tc>
      </w:tr>
      <w:tr w:rsidR="009A6C11" w:rsidRPr="009A6C11">
        <w:trPr>
          <w:trHeight w:val="765"/>
        </w:trPr>
        <w:tc>
          <w:tcPr>
            <w:tcW w:w="1200" w:type="dxa"/>
            <w:tcBorders>
              <w:top w:val="nil"/>
              <w:left w:val="single" w:sz="4" w:space="0" w:color="auto"/>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2010</w:t>
            </w:r>
          </w:p>
        </w:tc>
        <w:tc>
          <w:tcPr>
            <w:tcW w:w="3300" w:type="dxa"/>
            <w:tcBorders>
              <w:top w:val="nil"/>
              <w:left w:val="nil"/>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12</w:t>
            </w:r>
          </w:p>
        </w:tc>
        <w:tc>
          <w:tcPr>
            <w:tcW w:w="3520" w:type="dxa"/>
            <w:tcBorders>
              <w:top w:val="nil"/>
              <w:left w:val="nil"/>
              <w:bottom w:val="single" w:sz="4" w:space="0" w:color="auto"/>
              <w:right w:val="single" w:sz="4" w:space="0" w:color="auto"/>
            </w:tcBorders>
            <w:shd w:val="clear" w:color="auto" w:fill="auto"/>
            <w:vAlign w:val="center"/>
          </w:tcPr>
          <w:p w:rsidR="009A6C11" w:rsidRPr="009A6C11" w:rsidRDefault="009A6C11" w:rsidP="009A6C11">
            <w:pPr>
              <w:jc w:val="center"/>
              <w:rPr>
                <w:color w:val="000000"/>
                <w:szCs w:val="22"/>
              </w:rPr>
            </w:pPr>
            <w:r w:rsidRPr="009A6C11">
              <w:rPr>
                <w:color w:val="000000"/>
                <w:szCs w:val="22"/>
              </w:rPr>
              <w:t>4</w:t>
            </w:r>
          </w:p>
        </w:tc>
      </w:tr>
      <w:tr w:rsidR="009A6C11" w:rsidRPr="009A6C11">
        <w:trPr>
          <w:trHeight w:val="102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2011</w:t>
            </w:r>
          </w:p>
        </w:tc>
        <w:tc>
          <w:tcPr>
            <w:tcW w:w="3300" w:type="dxa"/>
            <w:tcBorders>
              <w:top w:val="nil"/>
              <w:left w:val="nil"/>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12</w:t>
            </w:r>
          </w:p>
        </w:tc>
        <w:tc>
          <w:tcPr>
            <w:tcW w:w="3520" w:type="dxa"/>
            <w:tcBorders>
              <w:top w:val="nil"/>
              <w:left w:val="nil"/>
              <w:bottom w:val="single" w:sz="4" w:space="0" w:color="auto"/>
              <w:right w:val="single" w:sz="4" w:space="0" w:color="auto"/>
            </w:tcBorders>
            <w:shd w:val="clear" w:color="auto" w:fill="auto"/>
            <w:vAlign w:val="center"/>
          </w:tcPr>
          <w:p w:rsidR="009A6C11" w:rsidRPr="009A6C11" w:rsidRDefault="009A6C11" w:rsidP="009A6C11">
            <w:pPr>
              <w:jc w:val="center"/>
              <w:rPr>
                <w:color w:val="000000"/>
                <w:szCs w:val="22"/>
              </w:rPr>
            </w:pPr>
            <w:r w:rsidRPr="009A6C11">
              <w:rPr>
                <w:color w:val="000000"/>
                <w:szCs w:val="22"/>
              </w:rPr>
              <w:t>4</w:t>
            </w:r>
          </w:p>
        </w:tc>
      </w:tr>
      <w:tr w:rsidR="009A6C11" w:rsidRPr="009A6C11">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2012</w:t>
            </w:r>
          </w:p>
        </w:tc>
        <w:tc>
          <w:tcPr>
            <w:tcW w:w="3300" w:type="dxa"/>
            <w:tcBorders>
              <w:top w:val="nil"/>
              <w:left w:val="nil"/>
              <w:bottom w:val="single" w:sz="4" w:space="0" w:color="auto"/>
              <w:right w:val="single" w:sz="4" w:space="0" w:color="auto"/>
            </w:tcBorders>
            <w:shd w:val="clear" w:color="auto" w:fill="auto"/>
            <w:noWrap/>
            <w:vAlign w:val="center"/>
          </w:tcPr>
          <w:p w:rsidR="009A6C11" w:rsidRPr="009A6C11" w:rsidRDefault="009A6C11" w:rsidP="009A6C11">
            <w:pPr>
              <w:jc w:val="center"/>
              <w:rPr>
                <w:color w:val="000000"/>
                <w:szCs w:val="22"/>
              </w:rPr>
            </w:pPr>
            <w:r w:rsidRPr="009A6C11">
              <w:rPr>
                <w:color w:val="000000"/>
                <w:szCs w:val="22"/>
              </w:rPr>
              <w:t>12</w:t>
            </w:r>
          </w:p>
        </w:tc>
        <w:tc>
          <w:tcPr>
            <w:tcW w:w="3520" w:type="dxa"/>
            <w:tcBorders>
              <w:top w:val="nil"/>
              <w:left w:val="nil"/>
              <w:bottom w:val="single" w:sz="4" w:space="0" w:color="auto"/>
              <w:right w:val="single" w:sz="4" w:space="0" w:color="auto"/>
            </w:tcBorders>
            <w:shd w:val="clear" w:color="auto" w:fill="auto"/>
            <w:vAlign w:val="center"/>
          </w:tcPr>
          <w:p w:rsidR="009A6C11" w:rsidRPr="009A6C11" w:rsidRDefault="009A6C11" w:rsidP="009A6C11">
            <w:pPr>
              <w:jc w:val="center"/>
              <w:rPr>
                <w:color w:val="000000"/>
                <w:szCs w:val="22"/>
              </w:rPr>
            </w:pPr>
            <w:r w:rsidRPr="009A6C11">
              <w:rPr>
                <w:color w:val="000000"/>
                <w:szCs w:val="22"/>
              </w:rPr>
              <w:t>4</w:t>
            </w:r>
          </w:p>
        </w:tc>
      </w:tr>
    </w:tbl>
    <w:p w:rsidR="009A6C11" w:rsidRDefault="009A6C11" w:rsidP="00C76BE7">
      <w:pPr>
        <w:autoSpaceDE w:val="0"/>
        <w:autoSpaceDN w:val="0"/>
        <w:adjustRightInd w:val="0"/>
        <w:spacing w:after="20"/>
        <w:ind w:firstLine="142"/>
        <w:rPr>
          <w:i/>
          <w:iCs/>
          <w:szCs w:val="22"/>
        </w:rPr>
      </w:pPr>
      <w:r>
        <w:rPr>
          <w:i/>
          <w:iCs/>
          <w:szCs w:val="22"/>
        </w:rPr>
        <w:t>Forrás: TeIR, KST Tstar, intéményi</w:t>
      </w: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Cs/>
          <w:szCs w:val="22"/>
        </w:rPr>
      </w:pPr>
    </w:p>
    <w:p w:rsidR="009A6C11" w:rsidRDefault="009A6C11" w:rsidP="009A6C11">
      <w:pPr>
        <w:pStyle w:val="NormlCalibri11"/>
      </w:pPr>
      <w:r>
        <w:t>M</w:t>
      </w:r>
      <w:r w:rsidR="0085196C">
        <w:t>iután a településen nincs bölcső</w:t>
      </w:r>
      <w:r>
        <w:t>de, ezért a 3 év alatti gyermekek napközbeni ellátását két magánintézmény végzi.</w:t>
      </w:r>
    </w:p>
    <w:p w:rsidR="009A6C11" w:rsidRPr="009A6C11" w:rsidRDefault="009A6C11" w:rsidP="009A6C11">
      <w:pPr>
        <w:pStyle w:val="NormlCalibri11"/>
      </w:pPr>
      <w:r>
        <w:t>Az egyik a fent már említett magánóvoda, a másik is magánkézben üzemeltetett családi napközi. Az idejáró gyermekek ellátását az önkormányzati rendeletben foglalt jövedelemhatárokat figyelembe véve az önkormányzat anyagilag támogatja. Ezzel is lehetőséget teremtünk a nőknek a munkába való  vissz</w:t>
      </w:r>
      <w:r w:rsidR="003F3A97">
        <w:t>a</w:t>
      </w:r>
      <w:r>
        <w:t>állásához.</w:t>
      </w: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9A6C11" w:rsidRDefault="009A6C11" w:rsidP="00C76BE7">
      <w:pPr>
        <w:autoSpaceDE w:val="0"/>
        <w:autoSpaceDN w:val="0"/>
        <w:adjustRightInd w:val="0"/>
        <w:spacing w:after="20"/>
        <w:ind w:firstLine="142"/>
        <w:rPr>
          <w:i/>
          <w:iCs/>
          <w:szCs w:val="22"/>
        </w:rPr>
      </w:pPr>
    </w:p>
    <w:p w:rsidR="00106767" w:rsidRDefault="00106767" w:rsidP="00C76BE7">
      <w:pPr>
        <w:autoSpaceDE w:val="0"/>
        <w:autoSpaceDN w:val="0"/>
        <w:adjustRightInd w:val="0"/>
        <w:spacing w:after="20"/>
        <w:ind w:firstLine="142"/>
        <w:rPr>
          <w:szCs w:val="22"/>
        </w:rPr>
      </w:pPr>
      <w:r w:rsidRPr="00D13162">
        <w:rPr>
          <w:i/>
          <w:iCs/>
          <w:szCs w:val="22"/>
        </w:rPr>
        <w:t>e)</w:t>
      </w:r>
      <w:r w:rsidRPr="00D13162">
        <w:rPr>
          <w:szCs w:val="22"/>
        </w:rPr>
        <w:t xml:space="preserve"> gyermekvédelem</w:t>
      </w:r>
    </w:p>
    <w:p w:rsidR="00FB007B" w:rsidRDefault="00FB007B" w:rsidP="00FB007B">
      <w:pPr>
        <w:pStyle w:val="NormlCalibri11"/>
      </w:pPr>
      <w:r>
        <w:t>2013. január 1-től a gyermekvédelmi feladatokat a járási hivatalok gyámhatósága látja el. Ennek ellenére természetesen továbbra is figyelemmel kísérjük a település gyermekeinek helyzetét. Az óvodában és az általános iskola van egy-egy pedagógus, aki az adott intézmény gyermekvédelmi feladatát látja el. Heti egy alkalommal  a pilisvörösvári Napos Oldal   gyermekvédelemmel foglalkozó munkatársa fogadóórát tart, Jól működik a jelzőrendszer, melynek a háziorvosok és védőnők is tagjai.</w:t>
      </w:r>
    </w:p>
    <w:p w:rsidR="00FB007B" w:rsidRPr="00FB007B" w:rsidRDefault="0085196C" w:rsidP="00FB007B">
      <w:pPr>
        <w:pStyle w:val="NormlCalibri11"/>
      </w:pPr>
      <w:r>
        <w:t xml:space="preserve">A gyermekvédelemmel </w:t>
      </w:r>
      <w:r w:rsidR="00FB007B">
        <w:t>foglalkozó munkatárs</w:t>
      </w:r>
      <w:r>
        <w:t xml:space="preserve">ak jelzései alapján </w:t>
      </w:r>
      <w:r w:rsidR="00FB007B">
        <w:t>az önkormányzat is megteszi a szükséges lépéseket.</w:t>
      </w:r>
    </w:p>
    <w:p w:rsidR="00106767" w:rsidRPr="00D13162" w:rsidRDefault="00106767" w:rsidP="00FB007B">
      <w:pPr>
        <w:autoSpaceDE w:val="0"/>
        <w:autoSpaceDN w:val="0"/>
        <w:adjustRightInd w:val="0"/>
        <w:spacing w:after="20"/>
        <w:rPr>
          <w:szCs w:val="22"/>
        </w:rPr>
      </w:pPr>
    </w:p>
    <w:p w:rsidR="00FB007B" w:rsidRDefault="000E6F46" w:rsidP="00C76BE7">
      <w:pPr>
        <w:autoSpaceDE w:val="0"/>
        <w:autoSpaceDN w:val="0"/>
        <w:adjustRightInd w:val="0"/>
        <w:spacing w:after="20"/>
        <w:ind w:firstLine="142"/>
        <w:rPr>
          <w:i/>
          <w:iCs/>
          <w:szCs w:val="22"/>
        </w:rPr>
      </w:pPr>
      <w:r>
        <w:rPr>
          <w:i/>
          <w:iCs/>
          <w:szCs w:val="22"/>
        </w:rPr>
        <w:t>f/ gye</w:t>
      </w:r>
      <w:r w:rsidR="00181D81">
        <w:rPr>
          <w:i/>
          <w:iCs/>
          <w:szCs w:val="22"/>
        </w:rPr>
        <w:t>r</w:t>
      </w:r>
      <w:r>
        <w:rPr>
          <w:i/>
          <w:iCs/>
          <w:szCs w:val="22"/>
        </w:rPr>
        <w:t>mekétkeztetés</w:t>
      </w:r>
    </w:p>
    <w:p w:rsidR="000E6F46" w:rsidRDefault="000E6F46" w:rsidP="000E6F46">
      <w:pPr>
        <w:pStyle w:val="NormlCalibri11"/>
      </w:pPr>
      <w:r>
        <w:t>A települ gyer</w:t>
      </w:r>
      <w:r w:rsidR="0085196C">
        <w:t xml:space="preserve">mekintézményeinek étkeztetését </w:t>
      </w:r>
      <w:r>
        <w:t xml:space="preserve">egy helyi vállalkozó által működtetett étterem látja el. A vállalkozó csatlakozott a „Mintamenza” mozgalomhoz. Kiemelt figyelmet fordítanak a gyermekek egészséges étkezésére. Heti étrendet készítenek, melyben a szükséges mennyiségben szerepel a hús, zöldség, tej, tejtermék, felvágott. Jelentős mértékben csökkentették az étrendben a só, cukor és fehérliszt mennyiségét. </w:t>
      </w:r>
    </w:p>
    <w:p w:rsidR="000E6F46" w:rsidRPr="000E6F46" w:rsidRDefault="000E6F46" w:rsidP="000E6F46">
      <w:pPr>
        <w:pStyle w:val="NormlCalibri11"/>
      </w:pPr>
      <w:r>
        <w:t>A szakhatóságok rendszeresen ellenőrzik az élelmiszerek mennyiségét, minőségét, összetételét.</w:t>
      </w:r>
    </w:p>
    <w:p w:rsidR="00106767" w:rsidRPr="00E87A38" w:rsidRDefault="00106767" w:rsidP="00C76BE7"/>
    <w:p w:rsidR="00106767" w:rsidRPr="00E87A38" w:rsidRDefault="00106767" w:rsidP="00106767"/>
    <w:p w:rsidR="00106767" w:rsidRPr="00D13162" w:rsidRDefault="00106767" w:rsidP="00C76BE7">
      <w:pPr>
        <w:autoSpaceDE w:val="0"/>
        <w:autoSpaceDN w:val="0"/>
        <w:adjustRightInd w:val="0"/>
        <w:spacing w:after="20"/>
        <w:ind w:firstLine="142"/>
        <w:rPr>
          <w:b/>
          <w:szCs w:val="22"/>
        </w:rPr>
      </w:pPr>
      <w:smartTag w:uri="urn:schemas-microsoft-com:office:smarttags" w:element="metricconverter">
        <w:smartTagPr>
          <w:attr w:name="ProductID" w:val="4.4 A"/>
        </w:smartTagPr>
        <w:r w:rsidRPr="00D13162">
          <w:rPr>
            <w:b/>
            <w:szCs w:val="22"/>
          </w:rPr>
          <w:t>4.4 A</w:t>
        </w:r>
      </w:smartTag>
      <w:r w:rsidRPr="00D13162">
        <w:rPr>
          <w:b/>
          <w:szCs w:val="22"/>
        </w:rPr>
        <w:t xml:space="preserve"> kiemelt figyelmet igénylő gyermekek/tanulók, valamint fogyatékossággal élő gyerekek közoktatási lehetőségei és esélyegyenlősége</w:t>
      </w:r>
    </w:p>
    <w:p w:rsidR="00106767" w:rsidRPr="00E87A38" w:rsidRDefault="00106767" w:rsidP="00C76BE7">
      <w:pPr>
        <w:rPr>
          <w:highlight w:val="red"/>
        </w:rPr>
      </w:pPr>
    </w:p>
    <w:p w:rsidR="00662270" w:rsidRPr="00662270" w:rsidRDefault="00662270" w:rsidP="00662270">
      <w:r>
        <w:t xml:space="preserve">Intézményeinkben kiemelt figyelmet kapnak a hátrányos helyzetű gyermek. Minden gyermek megérdemli az esélyegyenlőséget, lehetőséget arra, hogy a megfelelő ismeretet megszerezze, a jövő útján elinduljon. </w:t>
      </w:r>
    </w:p>
    <w:p w:rsidR="001B1ADC" w:rsidRDefault="001B1ADC" w:rsidP="000E65D1">
      <w:r>
        <w:t>A hátrányos helyzetű gyermek esetében az óvodában és az általános iskolában a gyermekekkel foglalkozó pedagógusok állandó kapcsolatban vannak az iskola és az óvoda gyermekvédelmi felelősével, valamint a gyermekjóléti feladatokat ellátó szakszolgálati dolgozóval, akik a legoptimálisabb módon igyekeznek megoldani a felmerülő problémákat.</w:t>
      </w:r>
    </w:p>
    <w:p w:rsidR="001B1ADC" w:rsidRDefault="001B1ADC" w:rsidP="000E65D1">
      <w:r>
        <w:t xml:space="preserve">Az óvodába a szülők többnyire személyesen </w:t>
      </w:r>
      <w:r w:rsidR="0085196C">
        <w:t xml:space="preserve">hozzák a gyermekeiket, itt még </w:t>
      </w:r>
      <w:r>
        <w:t xml:space="preserve">közvetlen a kapcsolat az óvodapedagógus és a szülő között, tehát probléma esetén szinte rögtön van mód a segítségre. </w:t>
      </w:r>
    </w:p>
    <w:p w:rsidR="001B1ADC" w:rsidRDefault="001B1ADC" w:rsidP="000E65D1">
      <w:r>
        <w:lastRenderedPageBreak/>
        <w:t>Az általános iskolában minden hónapban tartanak szülői fogadóórát, ahol az esetlegesen jelentkező problémára a szülő és a pedagógus közösen tud megoldást találni.</w:t>
      </w:r>
    </w:p>
    <w:p w:rsidR="001B1ADC" w:rsidRDefault="001B1ADC" w:rsidP="000E65D1">
      <w:r>
        <w:t>Mind az óvodában, mind az iskolában a pedagógusok szükség esetén családlátogatás keretében is tudnak segítséget nyújtani.</w:t>
      </w:r>
    </w:p>
    <w:p w:rsidR="001B1ADC" w:rsidRDefault="001B1ADC" w:rsidP="000E65D1">
      <w:r>
        <w:t>A sajátos nevelésű és beilleszkedési, tanulási, magatartási nehézségekkel küzdő gyermek a saját korosztályának megfelelő osztályfokon, a többi gyermekkel együtt integráltan tanul.</w:t>
      </w:r>
    </w:p>
    <w:p w:rsidR="00736309" w:rsidRDefault="0085196C" w:rsidP="000E65D1">
      <w:r>
        <w:t>Az osztályban</w:t>
      </w:r>
      <w:r w:rsidR="001B1ADC">
        <w:t>, az értékelésük során egyéni elbírálásban részesülnek, a dolgozatok írásánál több idő áll rendelkezésükre, szükség esetén írásbeli számonkérés helyett szóbeli feleltetés</w:t>
      </w:r>
      <w:r w:rsidR="00736309">
        <w:t xml:space="preserve"> történ</w:t>
      </w:r>
      <w:r>
        <w:t>ik, illetve az osztályzás alól felmentik</w:t>
      </w:r>
      <w:r w:rsidR="00736309">
        <w:t xml:space="preserve"> a gyermeket.</w:t>
      </w:r>
    </w:p>
    <w:p w:rsidR="000E65D1" w:rsidRPr="000E65D1" w:rsidRDefault="00736309" w:rsidP="000E65D1">
      <w:r>
        <w:t>Az általános iskolában szakvélemény és saját felmérés esetén egyéni fejlesztési tervre épülő fejlesztő, felzárkóztató foglalkozásokat tartanak az arra rászoruló gyermekek ré</w:t>
      </w:r>
      <w:r w:rsidR="000E65D1">
        <w:t>szére.</w:t>
      </w:r>
    </w:p>
    <w:p w:rsidR="00CB3881" w:rsidRDefault="00662270" w:rsidP="00CB3881">
      <w:pPr>
        <w:jc w:val="left"/>
      </w:pPr>
      <w:r>
        <w:t>A</w:t>
      </w:r>
      <w:r w:rsidR="0085196C">
        <w:t>z esélyegyenlőség biztosítására</w:t>
      </w:r>
      <w:r>
        <w:t xml:space="preserve"> már az óvodai nevelés során gyógypedagógus és logopédus is foglalkozik a gyermekekkel. Sajnálatos módon egyre több az olyan gyermek, akivel már óvodás korban logopédusnak kell foglalkozni. Természetesen ezt a problémát a közoktatási intézmények csak a szülővel együttműködve tudják megoldani.</w:t>
      </w:r>
    </w:p>
    <w:p w:rsidR="00CB3881" w:rsidRDefault="00CB3881" w:rsidP="00CB3881">
      <w:pPr>
        <w:pStyle w:val="NormlCalibri11"/>
      </w:pPr>
    </w:p>
    <w:p w:rsidR="00CB3881" w:rsidRDefault="0085196C" w:rsidP="00CB3881">
      <w:pPr>
        <w:pStyle w:val="NormlCalibri11"/>
      </w:pPr>
      <w:r>
        <w:t xml:space="preserve">Problémaként jelentkezik </w:t>
      </w:r>
      <w:r w:rsidR="00CB3881">
        <w:t xml:space="preserve">az általános iskolai oktatás területén azon gyermekek elhelyezése, akik sajátos nevelésű igényűek, de az általános iskolai oktatásba nem integrálhatók. </w:t>
      </w:r>
    </w:p>
    <w:p w:rsidR="00CB3881" w:rsidRDefault="0085196C" w:rsidP="00CB3881">
      <w:pPr>
        <w:pStyle w:val="NormlCalibri11"/>
      </w:pPr>
      <w:r>
        <w:t>Ezen tanulók oktatására</w:t>
      </w:r>
      <w:r w:rsidR="00CB3881">
        <w:t xml:space="preserve"> Budapesten, Esztergomban</w:t>
      </w:r>
      <w:r w:rsidR="00653083">
        <w:t>, illetve a pilisvörösvári Templom</w:t>
      </w:r>
      <w:r w:rsidR="00CB3881">
        <w:t xml:space="preserve"> téri  iskolának egy speciális osztályában van lehetőség. A pilisszentiváni gyermekek részére a pilisvörösvári iskola lenne a legjobb megoldás, azonban ennek korlátozott a létszáma és több települést kell ellátnia. </w:t>
      </w:r>
    </w:p>
    <w:p w:rsidR="00CB3881" w:rsidRPr="00CB3881" w:rsidRDefault="00CB3881" w:rsidP="00CB3881">
      <w:pPr>
        <w:pStyle w:val="NormlCalibri11"/>
      </w:pPr>
      <w:r>
        <w:t>Budapestre illetve Esztergomba való eljutás mind a gyermekeknek, mind a szülőknek komoly pro</w:t>
      </w:r>
      <w:r w:rsidR="005D4F39">
        <w:t>b</w:t>
      </w:r>
      <w:r>
        <w:t>lémát jelent.</w:t>
      </w:r>
    </w:p>
    <w:p w:rsidR="00106767" w:rsidRPr="00E87A38" w:rsidRDefault="00662270" w:rsidP="001B1ADC">
      <w:pPr>
        <w:jc w:val="left"/>
      </w:pPr>
      <w:r>
        <w:t>Hátrányos megkülönböztetés az elmúlt években egyik intézményben sem fordult elő, pedagógusaink minden esetben szem előtt tartják az egyenlő esély biztosítását minden gyermek számára.</w:t>
      </w:r>
      <w:r w:rsidR="00106767">
        <w:br w:type="page"/>
      </w:r>
    </w:p>
    <w:p w:rsidR="00106767" w:rsidRPr="00D13162" w:rsidRDefault="00106767" w:rsidP="00C76BE7">
      <w:pPr>
        <w:autoSpaceDE w:val="0"/>
        <w:autoSpaceDN w:val="0"/>
        <w:adjustRightInd w:val="0"/>
        <w:spacing w:after="20"/>
        <w:ind w:firstLine="142"/>
        <w:rPr>
          <w:b/>
          <w:szCs w:val="22"/>
        </w:rPr>
      </w:pPr>
      <w:r w:rsidRPr="00D13162">
        <w:rPr>
          <w:b/>
          <w:szCs w:val="22"/>
        </w:rPr>
        <w:lastRenderedPageBreak/>
        <w:t>4.5 Következtetések: problémák beazonosítása, fejlesztési lehetőségek meghatározása.</w:t>
      </w:r>
    </w:p>
    <w:p w:rsidR="00106767" w:rsidRPr="00D13162" w:rsidRDefault="00106767" w:rsidP="00106767">
      <w:pPr>
        <w:autoSpaceDE w:val="0"/>
        <w:autoSpaceDN w:val="0"/>
        <w:adjustRightInd w:val="0"/>
        <w:spacing w:after="20"/>
        <w:ind w:firstLine="142"/>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106767">
        <w:trPr>
          <w:jc w:val="center"/>
        </w:trPr>
        <w:tc>
          <w:tcPr>
            <w:tcW w:w="9779" w:type="dxa"/>
            <w:gridSpan w:val="2"/>
          </w:tcPr>
          <w:p w:rsidR="00106767" w:rsidRPr="00E87A38" w:rsidRDefault="00106767" w:rsidP="00106767">
            <w:pPr>
              <w:pStyle w:val="NormlCalibri11"/>
              <w:pBdr>
                <w:top w:val="none" w:sz="0" w:space="0" w:color="auto"/>
                <w:left w:val="none" w:sz="0" w:space="0" w:color="auto"/>
                <w:bottom w:val="none" w:sz="0" w:space="0" w:color="auto"/>
                <w:right w:val="none" w:sz="0" w:space="0" w:color="auto"/>
              </w:pBdr>
              <w:jc w:val="center"/>
            </w:pPr>
            <w:r w:rsidRPr="00E87A38">
              <w:t xml:space="preserve">A </w:t>
            </w:r>
            <w:r>
              <w:t>gyerekek</w:t>
            </w:r>
            <w:r w:rsidRPr="00E87A38">
              <w:t xml:space="preserve"> helyzete, esélyegyenlősége vizsgálata során településünkön</w:t>
            </w:r>
          </w:p>
          <w:p w:rsidR="00106767"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106767">
        <w:trPr>
          <w:jc w:val="center"/>
        </w:trPr>
        <w:tc>
          <w:tcPr>
            <w:tcW w:w="4889" w:type="dxa"/>
          </w:tcPr>
          <w:p w:rsidR="00106767" w:rsidRPr="00E87A38" w:rsidRDefault="00106767" w:rsidP="00106767">
            <w:pPr>
              <w:pStyle w:val="NormlCalibri11"/>
              <w:pBdr>
                <w:top w:val="none" w:sz="0" w:space="0" w:color="auto"/>
                <w:left w:val="none" w:sz="0" w:space="0" w:color="auto"/>
                <w:bottom w:val="none" w:sz="0" w:space="0" w:color="auto"/>
                <w:right w:val="none" w:sz="0" w:space="0" w:color="auto"/>
              </w:pBdr>
              <w:jc w:val="center"/>
            </w:pPr>
            <w:r w:rsidRPr="00E87A38">
              <w:t>beazonosított problémák</w:t>
            </w:r>
          </w:p>
          <w:p w:rsidR="00106767" w:rsidRDefault="00106767" w:rsidP="00106767">
            <w:pPr>
              <w:pStyle w:val="NormlCalibri11"/>
              <w:pBdr>
                <w:top w:val="none" w:sz="0" w:space="0" w:color="auto"/>
                <w:left w:val="none" w:sz="0" w:space="0" w:color="auto"/>
                <w:bottom w:val="none" w:sz="0" w:space="0" w:color="auto"/>
                <w:right w:val="none" w:sz="0" w:space="0" w:color="auto"/>
              </w:pBdr>
              <w:jc w:val="center"/>
            </w:pPr>
          </w:p>
        </w:tc>
        <w:tc>
          <w:tcPr>
            <w:tcW w:w="4890" w:type="dxa"/>
          </w:tcPr>
          <w:p w:rsidR="00106767" w:rsidRPr="00E87A38" w:rsidRDefault="00106767" w:rsidP="00106767">
            <w:pPr>
              <w:pStyle w:val="NormlCalibri11"/>
              <w:pBdr>
                <w:top w:val="none" w:sz="0" w:space="0" w:color="auto"/>
                <w:left w:val="none" w:sz="0" w:space="0" w:color="auto"/>
                <w:bottom w:val="none" w:sz="0" w:space="0" w:color="auto"/>
                <w:right w:val="none" w:sz="0" w:space="0" w:color="auto"/>
              </w:pBdr>
              <w:jc w:val="center"/>
            </w:pPr>
            <w:r w:rsidRPr="00E87A38">
              <w:t>fejlesztési lehetőségek</w:t>
            </w:r>
          </w:p>
          <w:p w:rsidR="00106767"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106767">
        <w:trPr>
          <w:jc w:val="center"/>
        </w:trPr>
        <w:tc>
          <w:tcPr>
            <w:tcW w:w="4889" w:type="dxa"/>
          </w:tcPr>
          <w:p w:rsidR="00106767" w:rsidRPr="00E87A38" w:rsidRDefault="000E6F46" w:rsidP="00106767">
            <w:pPr>
              <w:pStyle w:val="NormlCalibri11"/>
              <w:pBdr>
                <w:top w:val="none" w:sz="0" w:space="0" w:color="auto"/>
                <w:left w:val="none" w:sz="0" w:space="0" w:color="auto"/>
                <w:bottom w:val="none" w:sz="0" w:space="0" w:color="auto"/>
                <w:right w:val="none" w:sz="0" w:space="0" w:color="auto"/>
              </w:pBdr>
              <w:jc w:val="center"/>
            </w:pPr>
            <w:r>
              <w:t>0-3 éves korúak elhelyezés</w:t>
            </w:r>
          </w:p>
        </w:tc>
        <w:tc>
          <w:tcPr>
            <w:tcW w:w="4890" w:type="dxa"/>
          </w:tcPr>
          <w:p w:rsidR="00106767" w:rsidRPr="00E87A38" w:rsidRDefault="000E6F46" w:rsidP="00106767">
            <w:pPr>
              <w:pStyle w:val="NormlCalibri11"/>
              <w:pBdr>
                <w:top w:val="none" w:sz="0" w:space="0" w:color="auto"/>
                <w:left w:val="none" w:sz="0" w:space="0" w:color="auto"/>
                <w:bottom w:val="none" w:sz="0" w:space="0" w:color="auto"/>
                <w:right w:val="none" w:sz="0" w:space="0" w:color="auto"/>
              </w:pBdr>
              <w:jc w:val="center"/>
            </w:pPr>
            <w:r>
              <w:t>Családi napközivel kötött szerződés kibővítése,gyermekfelügyelet megszervezése</w:t>
            </w:r>
          </w:p>
        </w:tc>
      </w:tr>
      <w:tr w:rsidR="00106767">
        <w:trPr>
          <w:jc w:val="center"/>
        </w:trPr>
        <w:tc>
          <w:tcPr>
            <w:tcW w:w="4889" w:type="dxa"/>
          </w:tcPr>
          <w:p w:rsidR="00106767" w:rsidRPr="00E87A38" w:rsidRDefault="000E6F46" w:rsidP="00106767">
            <w:pPr>
              <w:pStyle w:val="NormlCalibri11"/>
              <w:pBdr>
                <w:top w:val="none" w:sz="0" w:space="0" w:color="auto"/>
                <w:left w:val="none" w:sz="0" w:space="0" w:color="auto"/>
                <w:bottom w:val="none" w:sz="0" w:space="0" w:color="auto"/>
                <w:right w:val="none" w:sz="0" w:space="0" w:color="auto"/>
              </w:pBdr>
              <w:jc w:val="center"/>
            </w:pPr>
            <w:r>
              <w:t>Szegénység, munkanélküliség</w:t>
            </w:r>
          </w:p>
        </w:tc>
        <w:tc>
          <w:tcPr>
            <w:tcW w:w="4890" w:type="dxa"/>
          </w:tcPr>
          <w:p w:rsidR="00106767" w:rsidRPr="00E87A38" w:rsidRDefault="000E6F46" w:rsidP="00106767">
            <w:pPr>
              <w:pStyle w:val="NormlCalibri11"/>
              <w:pBdr>
                <w:top w:val="none" w:sz="0" w:space="0" w:color="auto"/>
                <w:left w:val="none" w:sz="0" w:space="0" w:color="auto"/>
                <w:bottom w:val="none" w:sz="0" w:space="0" w:color="auto"/>
                <w:right w:val="none" w:sz="0" w:space="0" w:color="auto"/>
              </w:pBdr>
              <w:jc w:val="center"/>
            </w:pPr>
            <w:r>
              <w:t>Rendszeres gyermekvédelmi kedvezmények nyújtásának lehetősége iskolában, óvodában</w:t>
            </w:r>
          </w:p>
        </w:tc>
      </w:tr>
      <w:tr w:rsidR="00106767">
        <w:trPr>
          <w:jc w:val="center"/>
        </w:trPr>
        <w:tc>
          <w:tcPr>
            <w:tcW w:w="4889" w:type="dxa"/>
          </w:tcPr>
          <w:p w:rsidR="00106767" w:rsidRPr="00E87A38" w:rsidRDefault="000E6F46" w:rsidP="00106767">
            <w:pPr>
              <w:pStyle w:val="NormlCalibri11"/>
              <w:pBdr>
                <w:top w:val="none" w:sz="0" w:space="0" w:color="auto"/>
                <w:left w:val="none" w:sz="0" w:space="0" w:color="auto"/>
                <w:bottom w:val="none" w:sz="0" w:space="0" w:color="auto"/>
                <w:right w:val="none" w:sz="0" w:space="0" w:color="auto"/>
              </w:pBdr>
              <w:jc w:val="center"/>
            </w:pPr>
            <w:r>
              <w:t>Gyermekorvos hiánya</w:t>
            </w:r>
          </w:p>
        </w:tc>
        <w:tc>
          <w:tcPr>
            <w:tcW w:w="4890" w:type="dxa"/>
          </w:tcPr>
          <w:p w:rsidR="00106767" w:rsidRPr="00E87A38" w:rsidRDefault="000E6F46" w:rsidP="00106767">
            <w:pPr>
              <w:pStyle w:val="NormlCalibri11"/>
              <w:pBdr>
                <w:top w:val="none" w:sz="0" w:space="0" w:color="auto"/>
                <w:left w:val="none" w:sz="0" w:space="0" w:color="auto"/>
                <w:bottom w:val="none" w:sz="0" w:space="0" w:color="auto"/>
                <w:right w:val="none" w:sz="0" w:space="0" w:color="auto"/>
              </w:pBdr>
              <w:jc w:val="center"/>
            </w:pPr>
            <w:r>
              <w:t>Praxisbővítés, vállalkozó gy</w:t>
            </w:r>
            <w:r w:rsidR="0045182E">
              <w:t>ermekorvos felkutatása</w:t>
            </w:r>
          </w:p>
        </w:tc>
      </w:tr>
      <w:tr w:rsidR="00106767">
        <w:trPr>
          <w:jc w:val="center"/>
        </w:trPr>
        <w:tc>
          <w:tcPr>
            <w:tcW w:w="4889" w:type="dxa"/>
          </w:tcPr>
          <w:p w:rsidR="00106767" w:rsidRPr="00E87A38" w:rsidRDefault="0045182E" w:rsidP="00106767">
            <w:pPr>
              <w:pStyle w:val="NormlCalibri11"/>
              <w:pBdr>
                <w:top w:val="none" w:sz="0" w:space="0" w:color="auto"/>
                <w:left w:val="none" w:sz="0" w:space="0" w:color="auto"/>
                <w:bottom w:val="none" w:sz="0" w:space="0" w:color="auto"/>
                <w:right w:val="none" w:sz="0" w:space="0" w:color="auto"/>
              </w:pBdr>
              <w:jc w:val="center"/>
            </w:pPr>
            <w:r>
              <w:t>Óvodai férőhelyek</w:t>
            </w:r>
          </w:p>
        </w:tc>
        <w:tc>
          <w:tcPr>
            <w:tcW w:w="4890" w:type="dxa"/>
          </w:tcPr>
          <w:p w:rsidR="00106767" w:rsidRPr="00E87A38" w:rsidRDefault="0045182E" w:rsidP="00106767">
            <w:pPr>
              <w:pStyle w:val="NormlCalibri11"/>
              <w:pBdr>
                <w:top w:val="none" w:sz="0" w:space="0" w:color="auto"/>
                <w:left w:val="none" w:sz="0" w:space="0" w:color="auto"/>
                <w:bottom w:val="none" w:sz="0" w:space="0" w:color="auto"/>
                <w:right w:val="none" w:sz="0" w:space="0" w:color="auto"/>
              </w:pBdr>
              <w:jc w:val="center"/>
            </w:pPr>
            <w:r>
              <w:t>Az óvodai férőhelyek megfelelő számban állnak rendelkezésre, további fejlesztés nem szükséges, a jelen állapot fenntartása a cél</w:t>
            </w:r>
          </w:p>
        </w:tc>
      </w:tr>
      <w:tr w:rsidR="00106767">
        <w:trPr>
          <w:jc w:val="center"/>
        </w:trPr>
        <w:tc>
          <w:tcPr>
            <w:tcW w:w="4889" w:type="dxa"/>
          </w:tcPr>
          <w:p w:rsidR="00106767" w:rsidRPr="00E87A38" w:rsidRDefault="0045182E" w:rsidP="00106767">
            <w:pPr>
              <w:pStyle w:val="NormlCalibri11"/>
              <w:pBdr>
                <w:top w:val="none" w:sz="0" w:space="0" w:color="auto"/>
                <w:left w:val="none" w:sz="0" w:space="0" w:color="auto"/>
                <w:bottom w:val="none" w:sz="0" w:space="0" w:color="auto"/>
                <w:right w:val="none" w:sz="0" w:space="0" w:color="auto"/>
              </w:pBdr>
              <w:jc w:val="center"/>
            </w:pPr>
            <w:r>
              <w:t>Krízishelyzetben lévő gyermekek</w:t>
            </w:r>
          </w:p>
        </w:tc>
        <w:tc>
          <w:tcPr>
            <w:tcW w:w="4890" w:type="dxa"/>
          </w:tcPr>
          <w:p w:rsidR="00106767" w:rsidRPr="00E87A38" w:rsidRDefault="0045182E" w:rsidP="00106767">
            <w:pPr>
              <w:pStyle w:val="NormlCalibri11"/>
              <w:pBdr>
                <w:top w:val="none" w:sz="0" w:space="0" w:color="auto"/>
                <w:left w:val="none" w:sz="0" w:space="0" w:color="auto"/>
                <w:bottom w:val="none" w:sz="0" w:space="0" w:color="auto"/>
                <w:right w:val="none" w:sz="0" w:space="0" w:color="auto"/>
              </w:pBdr>
              <w:jc w:val="center"/>
            </w:pPr>
            <w:r>
              <w:t>Szoros kapcsolat orvossal, védőnőkkel, iskolával, óvodával.</w:t>
            </w:r>
          </w:p>
        </w:tc>
      </w:tr>
      <w:tr w:rsidR="00106767">
        <w:trPr>
          <w:jc w:val="center"/>
        </w:trPr>
        <w:tc>
          <w:tcPr>
            <w:tcW w:w="4889" w:type="dxa"/>
          </w:tcPr>
          <w:p w:rsidR="00106767" w:rsidRPr="00E87A38" w:rsidRDefault="00CB3881" w:rsidP="00106767">
            <w:pPr>
              <w:pStyle w:val="NormlCalibri11"/>
              <w:pBdr>
                <w:top w:val="none" w:sz="0" w:space="0" w:color="auto"/>
                <w:left w:val="none" w:sz="0" w:space="0" w:color="auto"/>
                <w:bottom w:val="none" w:sz="0" w:space="0" w:color="auto"/>
                <w:right w:val="none" w:sz="0" w:space="0" w:color="auto"/>
              </w:pBdr>
              <w:jc w:val="center"/>
            </w:pPr>
            <w:r>
              <w:t xml:space="preserve">Speciális nevelési igényű gyermekek elhelyezés, akik nem integrálhatóak </w:t>
            </w:r>
          </w:p>
        </w:tc>
        <w:tc>
          <w:tcPr>
            <w:tcW w:w="4890" w:type="dxa"/>
          </w:tcPr>
          <w:p w:rsidR="00106767" w:rsidRPr="00E87A38" w:rsidRDefault="00181D81" w:rsidP="00106767">
            <w:pPr>
              <w:pStyle w:val="NormlCalibri11"/>
              <w:pBdr>
                <w:top w:val="none" w:sz="0" w:space="0" w:color="auto"/>
                <w:left w:val="none" w:sz="0" w:space="0" w:color="auto"/>
                <w:bottom w:val="none" w:sz="0" w:space="0" w:color="auto"/>
                <w:right w:val="none" w:sz="0" w:space="0" w:color="auto"/>
              </w:pBdr>
              <w:jc w:val="center"/>
            </w:pPr>
            <w:r>
              <w:t>A Klebel</w:t>
            </w:r>
            <w:r w:rsidR="00653083">
              <w:t>sberg Intézményfenntartó Központtal közösen megkeresni újabb osztály indítását.</w:t>
            </w:r>
          </w:p>
        </w:tc>
      </w:tr>
    </w:tbl>
    <w:p w:rsidR="00106767" w:rsidRDefault="00106767" w:rsidP="00106767">
      <w:pPr>
        <w:pStyle w:val="NormlCalibri11"/>
        <w:pBdr>
          <w:top w:val="none" w:sz="0" w:space="0" w:color="auto"/>
          <w:left w:val="none" w:sz="0" w:space="0" w:color="auto"/>
          <w:bottom w:val="none" w:sz="0" w:space="0" w:color="auto"/>
          <w:right w:val="none" w:sz="0" w:space="0" w:color="auto"/>
        </w:pBdr>
      </w:pPr>
    </w:p>
    <w:p w:rsidR="00106767" w:rsidRDefault="00106767" w:rsidP="00106767"/>
    <w:p w:rsidR="00931CF1" w:rsidRDefault="00931CF1" w:rsidP="0040713C">
      <w:pPr>
        <w:rPr>
          <w:szCs w:val="22"/>
        </w:rPr>
      </w:pPr>
    </w:p>
    <w:p w:rsidR="006865E8" w:rsidRPr="00D13162" w:rsidRDefault="006865E8" w:rsidP="00C76BE7">
      <w:pPr>
        <w:pStyle w:val="Cmsor3"/>
        <w:rPr>
          <w:szCs w:val="22"/>
        </w:rPr>
      </w:pPr>
      <w:bookmarkStart w:id="68" w:name="_Toc349210329"/>
      <w:smartTag w:uri="urn:schemas-microsoft-com:office:smarttags" w:element="metricconverter">
        <w:smartTagPr>
          <w:attr w:name="ProductID" w:val="5. A"/>
        </w:smartTagPr>
        <w:r w:rsidRPr="00D13162">
          <w:rPr>
            <w:szCs w:val="22"/>
          </w:rPr>
          <w:t>5. A</w:t>
        </w:r>
      </w:smartTag>
      <w:r w:rsidRPr="00D13162">
        <w:rPr>
          <w:szCs w:val="22"/>
        </w:rPr>
        <w:t xml:space="preserve"> nők helyzete, esélyegyenlősége</w:t>
      </w:r>
      <w:bookmarkEnd w:id="68"/>
    </w:p>
    <w:p w:rsidR="0007703C" w:rsidRDefault="0007703C" w:rsidP="00C76BE7">
      <w:pPr>
        <w:autoSpaceDE w:val="0"/>
        <w:autoSpaceDN w:val="0"/>
        <w:adjustRightInd w:val="0"/>
        <w:spacing w:after="20"/>
        <w:ind w:firstLine="142"/>
        <w:rPr>
          <w:szCs w:val="22"/>
        </w:rPr>
      </w:pPr>
    </w:p>
    <w:p w:rsidR="00800E38" w:rsidRDefault="00800E38" w:rsidP="00800E38">
      <w:pPr>
        <w:pStyle w:val="NormlCalibri11"/>
      </w:pPr>
      <w:r>
        <w:t>Pilisszentiván község demográfiai adatait megvizsgálva az alábbi tendencia állapítható meg:</w:t>
      </w:r>
    </w:p>
    <w:p w:rsidR="00800E38" w:rsidRDefault="00A549AB" w:rsidP="00800E38">
      <w:pPr>
        <w:pStyle w:val="NormlCalibri11"/>
      </w:pPr>
      <w:r>
        <w:t>a/ az összlakosság számának 49 %-a nő (2147 fő)</w:t>
      </w:r>
    </w:p>
    <w:p w:rsidR="00A549AB" w:rsidRDefault="00A549AB" w:rsidP="00800E38">
      <w:pPr>
        <w:pStyle w:val="NormlCalibri11"/>
      </w:pPr>
      <w:r>
        <w:t>b/ a női lakosok több mint fele aktív korú (1298 fő)</w:t>
      </w:r>
    </w:p>
    <w:p w:rsidR="002C4BC3" w:rsidRDefault="002C4BC3" w:rsidP="00800E38">
      <w:pPr>
        <w:pStyle w:val="NormlCalibri11"/>
      </w:pPr>
      <w:r>
        <w:t>c/ a 60 év feletti nők száma 528 fő, míg ugyanezen korosztályú férfiak száma 382 fő (ebben a korosztályban már érzékelhető az országos tendencia, mely szerint a nők átlagos életkora magasabb a férfiakénál, ami az összlakosság számában nem jelentkezett)</w:t>
      </w:r>
    </w:p>
    <w:p w:rsidR="002C4BC3" w:rsidRDefault="002C4BC3" w:rsidP="00800E38">
      <w:pPr>
        <w:pStyle w:val="NormlCalibri11"/>
      </w:pPr>
    </w:p>
    <w:p w:rsidR="002C4BC3" w:rsidRDefault="002C4BC3" w:rsidP="00800E38">
      <w:pPr>
        <w:pStyle w:val="NormlCalibri11"/>
      </w:pPr>
      <w:r>
        <w:t>A nők között kiemelten hátrányos helyzetben vannak a 45 év feletti nők, a pályakezdő fiatalok a tapasztalat hiánya miatt, valamint a gyermekükkel otthon lévő kisgyermekes anyukák a munkából való kiesés miatt.</w:t>
      </w:r>
    </w:p>
    <w:p w:rsidR="002C4BC3" w:rsidRDefault="002C4BC3" w:rsidP="00800E38">
      <w:pPr>
        <w:pStyle w:val="NormlCalibri11"/>
      </w:pPr>
      <w:r>
        <w:t>Ezek a csoportok foglalkoztatása kiemelt figyelmet igényel, hiszen ezek a nők nehezen fogják felmutatni a nyugdíjjogosultsághoz szükséges ledolgozott munkaidőt, ami a későbbi idők folyamán komoly anyagi kiszolgáltatottságot fog jelenteni.</w:t>
      </w:r>
    </w:p>
    <w:p w:rsidR="00A549AB" w:rsidRPr="00800E38" w:rsidRDefault="00A549AB" w:rsidP="00800E38">
      <w:pPr>
        <w:pStyle w:val="NormlCalibri11"/>
      </w:pPr>
    </w:p>
    <w:p w:rsidR="0007703C" w:rsidRPr="00D13162" w:rsidRDefault="0007703C" w:rsidP="00C76BE7">
      <w:pPr>
        <w:autoSpaceDE w:val="0"/>
        <w:autoSpaceDN w:val="0"/>
        <w:adjustRightInd w:val="0"/>
        <w:spacing w:after="20"/>
        <w:ind w:firstLine="142"/>
        <w:rPr>
          <w:szCs w:val="22"/>
        </w:rPr>
      </w:pPr>
    </w:p>
    <w:p w:rsidR="006865E8" w:rsidRPr="00D13162" w:rsidRDefault="006865E8" w:rsidP="00C76BE7">
      <w:pPr>
        <w:autoSpaceDE w:val="0"/>
        <w:autoSpaceDN w:val="0"/>
        <w:adjustRightInd w:val="0"/>
        <w:spacing w:after="20"/>
        <w:ind w:firstLine="142"/>
        <w:rPr>
          <w:b/>
          <w:szCs w:val="22"/>
        </w:rPr>
      </w:pPr>
      <w:smartTag w:uri="urn:schemas-microsoft-com:office:smarttags" w:element="metricconverter">
        <w:smartTagPr>
          <w:attr w:name="ProductID" w:val="5.1 A"/>
        </w:smartTagPr>
        <w:r w:rsidRPr="00D13162">
          <w:rPr>
            <w:b/>
            <w:szCs w:val="22"/>
          </w:rPr>
          <w:t>5.1 A</w:t>
        </w:r>
      </w:smartTag>
      <w:r w:rsidRPr="00D13162">
        <w:rPr>
          <w:b/>
          <w:szCs w:val="22"/>
        </w:rPr>
        <w:t xml:space="preserve"> nők gazdasági szerepe és esélyegyenlősége</w:t>
      </w:r>
    </w:p>
    <w:p w:rsidR="00196FF2" w:rsidRDefault="00196FF2" w:rsidP="00C76BE7">
      <w:pPr>
        <w:keepNext/>
        <w:tabs>
          <w:tab w:val="left" w:pos="2580"/>
        </w:tabs>
        <w:outlineLvl w:val="1"/>
        <w:rPr>
          <w:szCs w:val="22"/>
        </w:rPr>
      </w:pPr>
    </w:p>
    <w:p w:rsidR="002C4BC3" w:rsidRDefault="002C4BC3" w:rsidP="002C4BC3">
      <w:pPr>
        <w:pStyle w:val="NormlCalibri11"/>
      </w:pPr>
      <w:r>
        <w:t xml:space="preserve">Önkormányzatunk </w:t>
      </w:r>
      <w:r w:rsidR="00D22B9A">
        <w:t xml:space="preserve">intézményeiben, mint munkáltató eleget teszünk az egyenlő munkáért egyenlő bért elvének, ezzel is példát kívánunk mutatni más foglalkoztatók részére. </w:t>
      </w:r>
    </w:p>
    <w:p w:rsidR="00D22B9A" w:rsidRDefault="00962FC7" w:rsidP="002C4BC3">
      <w:pPr>
        <w:pStyle w:val="NormlCalibri11"/>
      </w:pPr>
      <w:r>
        <w:t>Miután a település nincs bölcső</w:t>
      </w:r>
      <w:r w:rsidR="00D22B9A">
        <w:t>de, ezért a helyi családi napközikkel szerződést kötöttünk, melyben vállaltuk, hogy a GYES-ről korábban a munkába visszatérő nők számára a térítési díj megfizetéséhez hozzájárulunk.</w:t>
      </w:r>
    </w:p>
    <w:p w:rsidR="00D22B9A" w:rsidRPr="002C4BC3" w:rsidRDefault="00D22B9A" w:rsidP="002C4BC3">
      <w:pPr>
        <w:pStyle w:val="NormlCalibri11"/>
      </w:pPr>
    </w:p>
    <w:p w:rsidR="00CF2485" w:rsidRPr="00D13162" w:rsidRDefault="00CF2485" w:rsidP="00C76BE7">
      <w:pPr>
        <w:autoSpaceDE w:val="0"/>
        <w:autoSpaceDN w:val="0"/>
        <w:adjustRightInd w:val="0"/>
        <w:spacing w:after="20"/>
        <w:ind w:firstLine="142"/>
        <w:rPr>
          <w:i/>
          <w:iCs/>
          <w:szCs w:val="22"/>
        </w:rPr>
      </w:pPr>
    </w:p>
    <w:p w:rsidR="006865E8" w:rsidRPr="0054318E" w:rsidRDefault="006865E8" w:rsidP="00C76BE7">
      <w:pPr>
        <w:autoSpaceDE w:val="0"/>
        <w:autoSpaceDN w:val="0"/>
        <w:adjustRightInd w:val="0"/>
        <w:spacing w:after="20"/>
        <w:ind w:firstLine="142"/>
      </w:pPr>
      <w:r w:rsidRPr="00D13162">
        <w:rPr>
          <w:i/>
          <w:iCs/>
          <w:szCs w:val="22"/>
        </w:rPr>
        <w:t>a)</w:t>
      </w:r>
      <w:r w:rsidRPr="0054318E">
        <w:t>foglalkoztatás és munkanélküliség a nők körében</w:t>
      </w:r>
    </w:p>
    <w:tbl>
      <w:tblPr>
        <w:tblW w:w="9336" w:type="dxa"/>
        <w:tblInd w:w="70" w:type="dxa"/>
        <w:tblCellMar>
          <w:left w:w="70" w:type="dxa"/>
          <w:right w:w="70" w:type="dxa"/>
        </w:tblCellMar>
        <w:tblLook w:val="0000"/>
      </w:tblPr>
      <w:tblGrid>
        <w:gridCol w:w="761"/>
        <w:gridCol w:w="1504"/>
        <w:gridCol w:w="1494"/>
        <w:gridCol w:w="1504"/>
        <w:gridCol w:w="1335"/>
        <w:gridCol w:w="1451"/>
        <w:gridCol w:w="1287"/>
      </w:tblGrid>
      <w:tr w:rsidR="00F5688E" w:rsidRPr="00F5688E">
        <w:trPr>
          <w:trHeight w:val="300"/>
        </w:trPr>
        <w:tc>
          <w:tcPr>
            <w:tcW w:w="9336" w:type="dxa"/>
            <w:gridSpan w:val="7"/>
            <w:tcBorders>
              <w:top w:val="nil"/>
              <w:left w:val="nil"/>
              <w:bottom w:val="nil"/>
              <w:right w:val="nil"/>
            </w:tcBorders>
            <w:shd w:val="clear" w:color="auto" w:fill="auto"/>
            <w:noWrap/>
            <w:vAlign w:val="bottom"/>
          </w:tcPr>
          <w:p w:rsidR="00F5688E" w:rsidRPr="00F5688E" w:rsidRDefault="00F5688E" w:rsidP="00F5688E">
            <w:pPr>
              <w:jc w:val="left"/>
              <w:rPr>
                <w:b/>
                <w:bCs/>
                <w:color w:val="000000"/>
                <w:szCs w:val="22"/>
              </w:rPr>
            </w:pPr>
            <w:r w:rsidRPr="00F5688E">
              <w:rPr>
                <w:b/>
                <w:bCs/>
                <w:color w:val="000000"/>
                <w:szCs w:val="22"/>
              </w:rPr>
              <w:t>5.1.1. számú táblázat - Foglalkoztatás és munkanélküliség a nők körében</w:t>
            </w:r>
          </w:p>
        </w:tc>
      </w:tr>
      <w:tr w:rsidR="00F5688E" w:rsidRPr="00F5688E">
        <w:trPr>
          <w:trHeight w:val="1200"/>
        </w:trPr>
        <w:tc>
          <w:tcPr>
            <w:tcW w:w="76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F5688E" w:rsidRPr="00F5688E" w:rsidRDefault="00F5688E" w:rsidP="00F5688E">
            <w:pPr>
              <w:jc w:val="center"/>
              <w:rPr>
                <w:color w:val="000000"/>
                <w:szCs w:val="22"/>
              </w:rPr>
            </w:pPr>
            <w:r w:rsidRPr="00F5688E">
              <w:rPr>
                <w:color w:val="000000"/>
                <w:szCs w:val="22"/>
              </w:rPr>
              <w:lastRenderedPageBreak/>
              <w:t>év</w:t>
            </w:r>
          </w:p>
        </w:tc>
        <w:tc>
          <w:tcPr>
            <w:tcW w:w="2998" w:type="dxa"/>
            <w:gridSpan w:val="2"/>
            <w:tcBorders>
              <w:top w:val="single" w:sz="4" w:space="0" w:color="auto"/>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Munkavállalási korúak száma</w:t>
            </w:r>
          </w:p>
        </w:tc>
        <w:tc>
          <w:tcPr>
            <w:tcW w:w="2839" w:type="dxa"/>
            <w:gridSpan w:val="2"/>
            <w:tcBorders>
              <w:top w:val="single" w:sz="4" w:space="0" w:color="auto"/>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Foglalkoztatottak</w:t>
            </w:r>
          </w:p>
        </w:tc>
        <w:tc>
          <w:tcPr>
            <w:tcW w:w="2738" w:type="dxa"/>
            <w:gridSpan w:val="2"/>
            <w:tcBorders>
              <w:top w:val="single" w:sz="4" w:space="0" w:color="auto"/>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Munkanélküliek</w:t>
            </w:r>
          </w:p>
        </w:tc>
      </w:tr>
      <w:tr w:rsidR="00F5688E" w:rsidRPr="00F5688E">
        <w:trPr>
          <w:trHeight w:val="510"/>
        </w:trPr>
        <w:tc>
          <w:tcPr>
            <w:tcW w:w="761" w:type="dxa"/>
            <w:vMerge/>
            <w:tcBorders>
              <w:top w:val="single" w:sz="4" w:space="0" w:color="auto"/>
              <w:left w:val="single" w:sz="4" w:space="0" w:color="auto"/>
              <w:bottom w:val="single" w:sz="4" w:space="0" w:color="auto"/>
              <w:right w:val="single" w:sz="4" w:space="0" w:color="auto"/>
            </w:tcBorders>
            <w:vAlign w:val="center"/>
          </w:tcPr>
          <w:p w:rsidR="00F5688E" w:rsidRPr="00F5688E" w:rsidRDefault="00F5688E" w:rsidP="00F5688E">
            <w:pPr>
              <w:jc w:val="left"/>
              <w:rPr>
                <w:color w:val="000000"/>
                <w:szCs w:val="22"/>
              </w:rPr>
            </w:pPr>
          </w:p>
        </w:tc>
        <w:tc>
          <w:tcPr>
            <w:tcW w:w="1504" w:type="dxa"/>
            <w:tcBorders>
              <w:top w:val="nil"/>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férfiak</w:t>
            </w:r>
          </w:p>
        </w:tc>
        <w:tc>
          <w:tcPr>
            <w:tcW w:w="1494" w:type="dxa"/>
            <w:tcBorders>
              <w:top w:val="nil"/>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nők</w:t>
            </w:r>
          </w:p>
        </w:tc>
        <w:tc>
          <w:tcPr>
            <w:tcW w:w="1504" w:type="dxa"/>
            <w:tcBorders>
              <w:top w:val="nil"/>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férfiak</w:t>
            </w:r>
          </w:p>
        </w:tc>
        <w:tc>
          <w:tcPr>
            <w:tcW w:w="1335" w:type="dxa"/>
            <w:tcBorders>
              <w:top w:val="nil"/>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nők</w:t>
            </w:r>
          </w:p>
        </w:tc>
        <w:tc>
          <w:tcPr>
            <w:tcW w:w="1451" w:type="dxa"/>
            <w:tcBorders>
              <w:top w:val="nil"/>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férfiak</w:t>
            </w:r>
          </w:p>
        </w:tc>
        <w:tc>
          <w:tcPr>
            <w:tcW w:w="1287" w:type="dxa"/>
            <w:tcBorders>
              <w:top w:val="nil"/>
              <w:left w:val="nil"/>
              <w:bottom w:val="single" w:sz="4" w:space="0" w:color="auto"/>
              <w:right w:val="single" w:sz="4" w:space="0" w:color="auto"/>
            </w:tcBorders>
            <w:shd w:val="clear" w:color="auto" w:fill="CCFFCC"/>
            <w:vAlign w:val="center"/>
          </w:tcPr>
          <w:p w:rsidR="00F5688E" w:rsidRPr="00F5688E" w:rsidRDefault="00F5688E" w:rsidP="00F5688E">
            <w:pPr>
              <w:jc w:val="center"/>
              <w:rPr>
                <w:color w:val="000000"/>
                <w:szCs w:val="22"/>
              </w:rPr>
            </w:pPr>
            <w:r w:rsidRPr="00F5688E">
              <w:rPr>
                <w:color w:val="000000"/>
                <w:szCs w:val="22"/>
              </w:rPr>
              <w:t>nők</w:t>
            </w:r>
          </w:p>
        </w:tc>
      </w:tr>
      <w:tr w:rsidR="00F5688E" w:rsidRPr="00F5688E">
        <w:trPr>
          <w:trHeight w:val="300"/>
        </w:trPr>
        <w:tc>
          <w:tcPr>
            <w:tcW w:w="761" w:type="dxa"/>
            <w:tcBorders>
              <w:top w:val="nil"/>
              <w:left w:val="single" w:sz="4" w:space="0" w:color="auto"/>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2008</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1591</w:t>
            </w:r>
          </w:p>
        </w:tc>
        <w:tc>
          <w:tcPr>
            <w:tcW w:w="1494"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1566</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1571</w:t>
            </w:r>
          </w:p>
        </w:tc>
        <w:tc>
          <w:tcPr>
            <w:tcW w:w="1335"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1537</w:t>
            </w:r>
          </w:p>
        </w:tc>
        <w:tc>
          <w:tcPr>
            <w:tcW w:w="1451"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20</w:t>
            </w:r>
          </w:p>
        </w:tc>
        <w:tc>
          <w:tcPr>
            <w:tcW w:w="1287"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29</w:t>
            </w:r>
          </w:p>
        </w:tc>
      </w:tr>
      <w:tr w:rsidR="00F5688E" w:rsidRPr="00F5688E">
        <w:trPr>
          <w:trHeight w:val="300"/>
        </w:trPr>
        <w:tc>
          <w:tcPr>
            <w:tcW w:w="761" w:type="dxa"/>
            <w:tcBorders>
              <w:top w:val="nil"/>
              <w:left w:val="single" w:sz="4" w:space="0" w:color="auto"/>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2009</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1334</w:t>
            </w:r>
          </w:p>
        </w:tc>
        <w:tc>
          <w:tcPr>
            <w:tcW w:w="1494"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1573</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1282</w:t>
            </w:r>
          </w:p>
        </w:tc>
        <w:tc>
          <w:tcPr>
            <w:tcW w:w="1335"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1528</w:t>
            </w:r>
          </w:p>
        </w:tc>
        <w:tc>
          <w:tcPr>
            <w:tcW w:w="1451"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52</w:t>
            </w:r>
          </w:p>
        </w:tc>
        <w:tc>
          <w:tcPr>
            <w:tcW w:w="1287"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45</w:t>
            </w:r>
          </w:p>
        </w:tc>
      </w:tr>
      <w:tr w:rsidR="00F5688E" w:rsidRPr="00F5688E">
        <w:trPr>
          <w:trHeight w:val="300"/>
        </w:trPr>
        <w:tc>
          <w:tcPr>
            <w:tcW w:w="761" w:type="dxa"/>
            <w:tcBorders>
              <w:top w:val="nil"/>
              <w:left w:val="single" w:sz="4" w:space="0" w:color="auto"/>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2010</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1541</w:t>
            </w:r>
          </w:p>
        </w:tc>
        <w:tc>
          <w:tcPr>
            <w:tcW w:w="1494"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1532</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1491</w:t>
            </w:r>
          </w:p>
        </w:tc>
        <w:tc>
          <w:tcPr>
            <w:tcW w:w="1335"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1469</w:t>
            </w:r>
          </w:p>
        </w:tc>
        <w:tc>
          <w:tcPr>
            <w:tcW w:w="1451"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50</w:t>
            </w:r>
          </w:p>
        </w:tc>
        <w:tc>
          <w:tcPr>
            <w:tcW w:w="1287"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63</w:t>
            </w:r>
          </w:p>
        </w:tc>
      </w:tr>
      <w:tr w:rsidR="00F5688E" w:rsidRPr="00F5688E">
        <w:trPr>
          <w:trHeight w:val="300"/>
        </w:trPr>
        <w:tc>
          <w:tcPr>
            <w:tcW w:w="761" w:type="dxa"/>
            <w:tcBorders>
              <w:top w:val="nil"/>
              <w:left w:val="single" w:sz="4" w:space="0" w:color="auto"/>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2011</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1547</w:t>
            </w:r>
          </w:p>
        </w:tc>
        <w:tc>
          <w:tcPr>
            <w:tcW w:w="1494"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1527</w:t>
            </w:r>
          </w:p>
        </w:tc>
        <w:tc>
          <w:tcPr>
            <w:tcW w:w="1504" w:type="dxa"/>
            <w:tcBorders>
              <w:top w:val="nil"/>
              <w:left w:val="nil"/>
              <w:bottom w:val="single" w:sz="4" w:space="0" w:color="auto"/>
              <w:right w:val="single" w:sz="4" w:space="0" w:color="auto"/>
            </w:tcBorders>
            <w:shd w:val="clear" w:color="auto" w:fill="auto"/>
            <w:noWrap/>
            <w:vAlign w:val="center"/>
          </w:tcPr>
          <w:p w:rsidR="00F5688E" w:rsidRPr="00F5688E" w:rsidRDefault="00F5688E" w:rsidP="00F5688E">
            <w:pPr>
              <w:jc w:val="center"/>
              <w:rPr>
                <w:color w:val="000000"/>
                <w:szCs w:val="22"/>
              </w:rPr>
            </w:pPr>
            <w:r w:rsidRPr="00F5688E">
              <w:rPr>
                <w:color w:val="000000"/>
                <w:szCs w:val="22"/>
              </w:rPr>
              <w:t>1503</w:t>
            </w:r>
          </w:p>
        </w:tc>
        <w:tc>
          <w:tcPr>
            <w:tcW w:w="1335"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1479</w:t>
            </w:r>
          </w:p>
        </w:tc>
        <w:tc>
          <w:tcPr>
            <w:tcW w:w="1451"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42</w:t>
            </w:r>
          </w:p>
        </w:tc>
        <w:tc>
          <w:tcPr>
            <w:tcW w:w="1287" w:type="dxa"/>
            <w:tcBorders>
              <w:top w:val="nil"/>
              <w:left w:val="nil"/>
              <w:bottom w:val="single" w:sz="4" w:space="0" w:color="auto"/>
              <w:right w:val="single" w:sz="4" w:space="0" w:color="auto"/>
            </w:tcBorders>
            <w:shd w:val="clear" w:color="auto" w:fill="auto"/>
            <w:vAlign w:val="center"/>
          </w:tcPr>
          <w:p w:rsidR="00F5688E" w:rsidRPr="00F5688E" w:rsidRDefault="00F5688E" w:rsidP="00F5688E">
            <w:pPr>
              <w:jc w:val="center"/>
              <w:rPr>
                <w:color w:val="000000"/>
                <w:szCs w:val="22"/>
              </w:rPr>
            </w:pPr>
            <w:r w:rsidRPr="00F5688E">
              <w:rPr>
                <w:color w:val="000000"/>
                <w:szCs w:val="22"/>
              </w:rPr>
              <w:t>48</w:t>
            </w:r>
          </w:p>
        </w:tc>
      </w:tr>
    </w:tbl>
    <w:p w:rsidR="00F5688E" w:rsidRPr="00F5688E" w:rsidRDefault="00F5688E" w:rsidP="00F5688E">
      <w:r>
        <w:t>Forrás: TeIR</w:t>
      </w:r>
    </w:p>
    <w:p w:rsidR="00F5688E" w:rsidRDefault="00F5688E" w:rsidP="00C76BE7">
      <w:pPr>
        <w:autoSpaceDE w:val="0"/>
        <w:autoSpaceDN w:val="0"/>
        <w:adjustRightInd w:val="0"/>
        <w:spacing w:after="20"/>
        <w:ind w:firstLine="142"/>
        <w:rPr>
          <w:i/>
          <w:iCs/>
          <w:szCs w:val="22"/>
        </w:rPr>
      </w:pPr>
    </w:p>
    <w:p w:rsidR="00196FF2" w:rsidRDefault="00196FF2" w:rsidP="00C76BE7">
      <w:pPr>
        <w:autoSpaceDE w:val="0"/>
        <w:autoSpaceDN w:val="0"/>
        <w:adjustRightInd w:val="0"/>
        <w:spacing w:after="20"/>
        <w:ind w:firstLine="142"/>
        <w:rPr>
          <w:szCs w:val="22"/>
        </w:rPr>
      </w:pPr>
    </w:p>
    <w:p w:rsidR="00D22B9A" w:rsidRPr="00D22B9A" w:rsidRDefault="00D22B9A" w:rsidP="00D22B9A">
      <w:pPr>
        <w:pStyle w:val="NormlCalibri11"/>
      </w:pPr>
      <w:r>
        <w:t>A munkanélküliség – köszönhetően a helyi munkáltatóknak, valamint Budapest közelségének – a településen nem éri el a lakosság 2 %-át, ezen belül a nők száma kisség magasabb a férfiakénál. Tapasztalataink szerint ez leginkább az alacsonyabb iskolai végzettséggel rendelkező nőket, illetve a pályakezdőket sújtja.</w:t>
      </w:r>
    </w:p>
    <w:p w:rsidR="00CF2485" w:rsidRPr="00E87A38" w:rsidRDefault="00CF2485" w:rsidP="00C76BE7"/>
    <w:p w:rsidR="006865E8" w:rsidRPr="00D13162" w:rsidRDefault="006865E8" w:rsidP="00C76BE7">
      <w:pPr>
        <w:autoSpaceDE w:val="0"/>
        <w:autoSpaceDN w:val="0"/>
        <w:adjustRightInd w:val="0"/>
        <w:spacing w:after="20"/>
        <w:ind w:firstLine="142"/>
        <w:rPr>
          <w:szCs w:val="22"/>
        </w:rPr>
      </w:pPr>
      <w:smartTag w:uri="urn:schemas-microsoft-com:office:smarttags" w:element="metricconverter">
        <w:smartTagPr>
          <w:attr w:name="ProductID" w:val="5.2 A"/>
        </w:smartTagPr>
        <w:r w:rsidRPr="00D13162">
          <w:rPr>
            <w:b/>
            <w:szCs w:val="22"/>
          </w:rPr>
          <w:t>5.2 A</w:t>
        </w:r>
      </w:smartTag>
      <w:r w:rsidRPr="00D13162">
        <w:rPr>
          <w:b/>
          <w:szCs w:val="22"/>
        </w:rPr>
        <w:t xml:space="preserve"> munkaerő-piaci és családi feladatok összeegyeztetését segítő szolgáltatások (pl. bölcsődei, családi napközi, óvodai férőhelyek, férőhelyhiány; közintézményekben rugalmas munkaidő, családbarát munkahelyi megoldások stb.</w:t>
      </w:r>
      <w:r w:rsidRPr="00D13162">
        <w:rPr>
          <w:szCs w:val="22"/>
        </w:rPr>
        <w:t>)</w:t>
      </w:r>
    </w:p>
    <w:p w:rsidR="00CF2485" w:rsidRDefault="00CF2485" w:rsidP="00C76BE7"/>
    <w:p w:rsidR="00DA00B4" w:rsidRDefault="00D22B9A" w:rsidP="00D22B9A">
      <w:pPr>
        <w:pStyle w:val="NormlCalibri11"/>
      </w:pPr>
      <w:r>
        <w:t>A kisgyer</w:t>
      </w:r>
      <w:r w:rsidR="00962FC7">
        <w:t>meket nevelők esélyeit</w:t>
      </w:r>
      <w:r>
        <w:t xml:space="preserve"> – mind a nőkét, mind a férfiakét – a szolgáltatási hiányosságok rontják. Ennek áthidalására jelenleg kizárólag a családi napközikben történő elhelyezést látjuk reálisan megvalósítható célnak, hiszen nem csupán a településen, de annak környezetében lévő </w:t>
      </w:r>
      <w:r w:rsidR="00962FC7">
        <w:t>településeken sem működik bölcső</w:t>
      </w:r>
      <w:r>
        <w:t>de.</w:t>
      </w:r>
    </w:p>
    <w:p w:rsidR="00DA00B4" w:rsidRDefault="00DA00B4" w:rsidP="00D22B9A">
      <w:pPr>
        <w:pStyle w:val="NormlCalibri11"/>
      </w:pPr>
      <w:r>
        <w:t>Az óvodai férőhelyek esetében ez a helyzet s</w:t>
      </w:r>
      <w:r w:rsidR="00962FC7">
        <w:t xml:space="preserve">okkal kedvezőbb, hiszen minden </w:t>
      </w:r>
      <w:r>
        <w:t>3 éves kor feletti gyermek részére biztosított az óvodai elhelyezés.</w:t>
      </w:r>
    </w:p>
    <w:p w:rsidR="00DA00B4" w:rsidRDefault="00DA00B4" w:rsidP="00D22B9A">
      <w:pPr>
        <w:pStyle w:val="NormlCalibri11"/>
      </w:pPr>
      <w:r>
        <w:t>A demográfiai tendenciát figyelve megállapíthatjuk, az sem fog elhelyezési problémát jelenteni, hogy 2014-től 3 éves kortól kötelező lesz az óvodai ellátás igénybevétele.</w:t>
      </w:r>
    </w:p>
    <w:p w:rsidR="00D22B9A" w:rsidRPr="00D22B9A" w:rsidRDefault="00DA00B4" w:rsidP="00D22B9A">
      <w:pPr>
        <w:pStyle w:val="NormlCalibri11"/>
      </w:pPr>
      <w:r>
        <w:t>Mindezt korszerű, minden követelménynek megfelelő óvodában tudjuk biztosítani.</w:t>
      </w:r>
    </w:p>
    <w:p w:rsidR="001426CD" w:rsidRPr="00D13162" w:rsidRDefault="001426CD" w:rsidP="00C76BE7">
      <w:pPr>
        <w:pStyle w:val="NormlWeb"/>
        <w:spacing w:before="0" w:beforeAutospacing="0" w:after="0" w:afterAutospacing="0"/>
        <w:rPr>
          <w:szCs w:val="22"/>
        </w:rPr>
      </w:pPr>
    </w:p>
    <w:p w:rsidR="006865E8" w:rsidRPr="00D13162" w:rsidRDefault="006865E8" w:rsidP="00C76BE7">
      <w:pPr>
        <w:autoSpaceDE w:val="0"/>
        <w:autoSpaceDN w:val="0"/>
        <w:adjustRightInd w:val="0"/>
        <w:spacing w:after="20"/>
        <w:ind w:firstLine="142"/>
        <w:rPr>
          <w:b/>
          <w:szCs w:val="22"/>
        </w:rPr>
      </w:pPr>
      <w:r w:rsidRPr="00D13162">
        <w:rPr>
          <w:b/>
          <w:szCs w:val="22"/>
        </w:rPr>
        <w:t>5.3 Családtervezés, anya- és gyermekgondozás területe</w:t>
      </w:r>
    </w:p>
    <w:tbl>
      <w:tblPr>
        <w:tblW w:w="7440" w:type="dxa"/>
        <w:tblInd w:w="65" w:type="dxa"/>
        <w:tblCellMar>
          <w:left w:w="70" w:type="dxa"/>
          <w:right w:w="70" w:type="dxa"/>
        </w:tblCellMar>
        <w:tblLook w:val="0000"/>
      </w:tblPr>
      <w:tblGrid>
        <w:gridCol w:w="960"/>
        <w:gridCol w:w="2080"/>
        <w:gridCol w:w="2100"/>
        <w:gridCol w:w="2300"/>
      </w:tblGrid>
      <w:tr w:rsidR="008B17DB" w:rsidRPr="008B17DB">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B17DB" w:rsidRPr="008B17DB" w:rsidRDefault="008B17DB" w:rsidP="008B17DB">
            <w:pPr>
              <w:jc w:val="center"/>
              <w:rPr>
                <w:color w:val="000000"/>
                <w:szCs w:val="22"/>
              </w:rPr>
            </w:pPr>
            <w:r w:rsidRPr="008B17DB">
              <w:rPr>
                <w:color w:val="000000"/>
                <w:szCs w:val="22"/>
              </w:rPr>
              <w:t>év</w:t>
            </w:r>
          </w:p>
        </w:tc>
        <w:tc>
          <w:tcPr>
            <w:tcW w:w="2080" w:type="dxa"/>
            <w:tcBorders>
              <w:top w:val="single" w:sz="4" w:space="0" w:color="auto"/>
              <w:left w:val="nil"/>
              <w:bottom w:val="single" w:sz="4" w:space="0" w:color="auto"/>
              <w:right w:val="single" w:sz="4" w:space="0" w:color="auto"/>
            </w:tcBorders>
            <w:shd w:val="clear" w:color="auto" w:fill="CCFFCC"/>
            <w:vAlign w:val="center"/>
          </w:tcPr>
          <w:p w:rsidR="008B17DB" w:rsidRPr="008B17DB" w:rsidRDefault="008B17DB" w:rsidP="008B17DB">
            <w:pPr>
              <w:jc w:val="center"/>
              <w:rPr>
                <w:color w:val="000000"/>
                <w:szCs w:val="22"/>
              </w:rPr>
            </w:pPr>
            <w:r w:rsidRPr="008B17DB">
              <w:rPr>
                <w:color w:val="000000"/>
                <w:szCs w:val="22"/>
              </w:rPr>
              <w:t>védőnők száma</w:t>
            </w:r>
          </w:p>
        </w:tc>
        <w:tc>
          <w:tcPr>
            <w:tcW w:w="2100" w:type="dxa"/>
            <w:tcBorders>
              <w:top w:val="single" w:sz="4" w:space="0" w:color="auto"/>
              <w:left w:val="nil"/>
              <w:bottom w:val="single" w:sz="4" w:space="0" w:color="auto"/>
              <w:right w:val="single" w:sz="4" w:space="0" w:color="auto"/>
            </w:tcBorders>
            <w:shd w:val="clear" w:color="auto" w:fill="CCFFCC"/>
            <w:vAlign w:val="center"/>
          </w:tcPr>
          <w:p w:rsidR="008B17DB" w:rsidRPr="008B17DB" w:rsidRDefault="008B17DB" w:rsidP="008B17DB">
            <w:pPr>
              <w:jc w:val="center"/>
              <w:rPr>
                <w:color w:val="000000"/>
                <w:szCs w:val="22"/>
              </w:rPr>
            </w:pPr>
            <w:r w:rsidRPr="008B17DB">
              <w:rPr>
                <w:color w:val="000000"/>
                <w:szCs w:val="22"/>
              </w:rPr>
              <w:t>0-3 év közötti gyermekek száma</w:t>
            </w:r>
          </w:p>
        </w:tc>
        <w:tc>
          <w:tcPr>
            <w:tcW w:w="2300" w:type="dxa"/>
            <w:tcBorders>
              <w:top w:val="single" w:sz="4" w:space="0" w:color="auto"/>
              <w:left w:val="nil"/>
              <w:bottom w:val="single" w:sz="4" w:space="0" w:color="auto"/>
              <w:right w:val="single" w:sz="4" w:space="0" w:color="auto"/>
            </w:tcBorders>
            <w:shd w:val="clear" w:color="auto" w:fill="CCFFCC"/>
            <w:vAlign w:val="center"/>
          </w:tcPr>
          <w:p w:rsidR="008B17DB" w:rsidRPr="008B17DB" w:rsidRDefault="008B17DB" w:rsidP="008B17DB">
            <w:pPr>
              <w:jc w:val="center"/>
              <w:rPr>
                <w:color w:val="000000"/>
                <w:szCs w:val="22"/>
              </w:rPr>
            </w:pPr>
            <w:r w:rsidRPr="008B17DB">
              <w:rPr>
                <w:color w:val="000000"/>
                <w:szCs w:val="22"/>
              </w:rPr>
              <w:t>átlagos gyermekszám védőnőnként</w:t>
            </w:r>
          </w:p>
        </w:tc>
      </w:tr>
      <w:tr w:rsidR="008B17DB" w:rsidRPr="008B17DB">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2008</w:t>
            </w:r>
          </w:p>
        </w:tc>
        <w:tc>
          <w:tcPr>
            <w:tcW w:w="208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w:t>
            </w:r>
          </w:p>
        </w:tc>
        <w:tc>
          <w:tcPr>
            <w:tcW w:w="210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206</w:t>
            </w:r>
          </w:p>
        </w:tc>
        <w:tc>
          <w:tcPr>
            <w:tcW w:w="2300" w:type="dxa"/>
            <w:tcBorders>
              <w:top w:val="nil"/>
              <w:left w:val="nil"/>
              <w:bottom w:val="single" w:sz="4" w:space="0" w:color="auto"/>
              <w:right w:val="single" w:sz="4" w:space="0" w:color="auto"/>
            </w:tcBorders>
            <w:shd w:val="clear" w:color="auto" w:fill="FFCC99"/>
            <w:vAlign w:val="center"/>
          </w:tcPr>
          <w:p w:rsidR="008B17DB" w:rsidRPr="008B17DB" w:rsidRDefault="008B17DB" w:rsidP="008B17DB">
            <w:pPr>
              <w:jc w:val="center"/>
              <w:rPr>
                <w:color w:val="000000"/>
                <w:szCs w:val="22"/>
              </w:rPr>
            </w:pPr>
            <w:r w:rsidRPr="008B17DB">
              <w:rPr>
                <w:color w:val="000000"/>
                <w:szCs w:val="22"/>
              </w:rPr>
              <w:t>103</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2009</w:t>
            </w:r>
          </w:p>
        </w:tc>
        <w:tc>
          <w:tcPr>
            <w:tcW w:w="208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w:t>
            </w:r>
          </w:p>
        </w:tc>
        <w:tc>
          <w:tcPr>
            <w:tcW w:w="210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205</w:t>
            </w:r>
          </w:p>
        </w:tc>
        <w:tc>
          <w:tcPr>
            <w:tcW w:w="2300" w:type="dxa"/>
            <w:tcBorders>
              <w:top w:val="nil"/>
              <w:left w:val="nil"/>
              <w:bottom w:val="single" w:sz="4" w:space="0" w:color="auto"/>
              <w:right w:val="single" w:sz="4" w:space="0" w:color="auto"/>
            </w:tcBorders>
            <w:shd w:val="clear" w:color="auto" w:fill="FFCC99"/>
            <w:vAlign w:val="center"/>
          </w:tcPr>
          <w:p w:rsidR="008B17DB" w:rsidRPr="008B17DB" w:rsidRDefault="008B17DB" w:rsidP="008B17DB">
            <w:pPr>
              <w:jc w:val="center"/>
              <w:rPr>
                <w:color w:val="000000"/>
                <w:szCs w:val="22"/>
              </w:rPr>
            </w:pPr>
            <w:r w:rsidRPr="008B17DB">
              <w:rPr>
                <w:color w:val="000000"/>
                <w:szCs w:val="22"/>
              </w:rPr>
              <w:t>103</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2010</w:t>
            </w:r>
          </w:p>
        </w:tc>
        <w:tc>
          <w:tcPr>
            <w:tcW w:w="208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w:t>
            </w:r>
          </w:p>
        </w:tc>
        <w:tc>
          <w:tcPr>
            <w:tcW w:w="210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215</w:t>
            </w:r>
          </w:p>
        </w:tc>
        <w:tc>
          <w:tcPr>
            <w:tcW w:w="2300" w:type="dxa"/>
            <w:tcBorders>
              <w:top w:val="nil"/>
              <w:left w:val="nil"/>
              <w:bottom w:val="single" w:sz="4" w:space="0" w:color="auto"/>
              <w:right w:val="single" w:sz="4" w:space="0" w:color="auto"/>
            </w:tcBorders>
            <w:shd w:val="clear" w:color="auto" w:fill="FFCC99"/>
            <w:vAlign w:val="center"/>
          </w:tcPr>
          <w:p w:rsidR="008B17DB" w:rsidRPr="008B17DB" w:rsidRDefault="008B17DB" w:rsidP="008B17DB">
            <w:pPr>
              <w:jc w:val="center"/>
              <w:rPr>
                <w:color w:val="000000"/>
                <w:szCs w:val="22"/>
              </w:rPr>
            </w:pPr>
            <w:r w:rsidRPr="008B17DB">
              <w:rPr>
                <w:color w:val="000000"/>
                <w:szCs w:val="22"/>
              </w:rPr>
              <w:t>108</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2011</w:t>
            </w:r>
          </w:p>
        </w:tc>
        <w:tc>
          <w:tcPr>
            <w:tcW w:w="208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w:t>
            </w:r>
          </w:p>
        </w:tc>
        <w:tc>
          <w:tcPr>
            <w:tcW w:w="210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197</w:t>
            </w:r>
          </w:p>
        </w:tc>
        <w:tc>
          <w:tcPr>
            <w:tcW w:w="2300" w:type="dxa"/>
            <w:tcBorders>
              <w:top w:val="nil"/>
              <w:left w:val="nil"/>
              <w:bottom w:val="single" w:sz="4" w:space="0" w:color="auto"/>
              <w:right w:val="single" w:sz="4" w:space="0" w:color="auto"/>
            </w:tcBorders>
            <w:shd w:val="clear" w:color="auto" w:fill="FFCC99"/>
            <w:vAlign w:val="center"/>
          </w:tcPr>
          <w:p w:rsidR="008B17DB" w:rsidRPr="008B17DB" w:rsidRDefault="008B17DB" w:rsidP="008B17DB">
            <w:pPr>
              <w:jc w:val="center"/>
              <w:rPr>
                <w:color w:val="000000"/>
                <w:szCs w:val="22"/>
              </w:rPr>
            </w:pPr>
            <w:r w:rsidRPr="008B17DB">
              <w:rPr>
                <w:color w:val="000000"/>
                <w:szCs w:val="22"/>
              </w:rPr>
              <w:t>99</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2012</w:t>
            </w:r>
          </w:p>
        </w:tc>
        <w:tc>
          <w:tcPr>
            <w:tcW w:w="208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w:t>
            </w:r>
          </w:p>
        </w:tc>
        <w:tc>
          <w:tcPr>
            <w:tcW w:w="210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203</w:t>
            </w:r>
          </w:p>
        </w:tc>
        <w:tc>
          <w:tcPr>
            <w:tcW w:w="2300" w:type="dxa"/>
            <w:tcBorders>
              <w:top w:val="nil"/>
              <w:left w:val="nil"/>
              <w:bottom w:val="single" w:sz="4" w:space="0" w:color="auto"/>
              <w:right w:val="single" w:sz="4" w:space="0" w:color="auto"/>
            </w:tcBorders>
            <w:shd w:val="clear" w:color="auto" w:fill="FFCC99"/>
            <w:vAlign w:val="center"/>
          </w:tcPr>
          <w:p w:rsidR="008B17DB" w:rsidRPr="008B17DB" w:rsidRDefault="008B17DB" w:rsidP="008B17DB">
            <w:pPr>
              <w:jc w:val="center"/>
              <w:rPr>
                <w:color w:val="000000"/>
                <w:szCs w:val="22"/>
              </w:rPr>
            </w:pPr>
            <w:r w:rsidRPr="008B17DB">
              <w:rPr>
                <w:color w:val="000000"/>
                <w:szCs w:val="22"/>
              </w:rPr>
              <w:t>102</w:t>
            </w:r>
          </w:p>
        </w:tc>
      </w:tr>
    </w:tbl>
    <w:p w:rsidR="001426CD" w:rsidRDefault="001426CD" w:rsidP="00C76BE7">
      <w:pPr>
        <w:autoSpaceDE w:val="0"/>
        <w:autoSpaceDN w:val="0"/>
        <w:adjustRightInd w:val="0"/>
        <w:spacing w:after="20"/>
        <w:rPr>
          <w:szCs w:val="22"/>
        </w:rPr>
      </w:pPr>
    </w:p>
    <w:p w:rsidR="00DA00B4" w:rsidRDefault="00DA00B4" w:rsidP="00DA00B4">
      <w:pPr>
        <w:pStyle w:val="NormlCalibri11"/>
      </w:pPr>
      <w:r>
        <w:t xml:space="preserve">A családtervezés, anya és gyermekgondozás a védőnői hálózat keretében történik. A gyermekgondozás feladataira való felkészülés már a várandós korban megkezdődik: tanfolyamok, egészségügyi előadások, beszélgetések formájában, melyet a védőnők végeznek. </w:t>
      </w:r>
    </w:p>
    <w:p w:rsidR="00DA00B4" w:rsidRDefault="00DA00B4" w:rsidP="00DA00B4">
      <w:pPr>
        <w:pStyle w:val="NormlCalibri11"/>
      </w:pPr>
      <w:r>
        <w:t xml:space="preserve">Civil csoportok a Generációk Házában rendszeresen tartanak kismamák és kisgyermekek részére foglalkozásokat. </w:t>
      </w:r>
    </w:p>
    <w:p w:rsidR="00DA00B4" w:rsidRPr="00DA00B4" w:rsidRDefault="00DA00B4" w:rsidP="00DA00B4">
      <w:pPr>
        <w:pStyle w:val="NormlCalibri11"/>
      </w:pPr>
      <w:r>
        <w:lastRenderedPageBreak/>
        <w:t>A</w:t>
      </w:r>
      <w:r w:rsidR="006C5004">
        <w:t xml:space="preserve"> civil csoportok eseményei </w:t>
      </w:r>
      <w:r>
        <w:t xml:space="preserve"> közül említésre méltó a babavárásra hangoló foglalkozás, </w:t>
      </w:r>
      <w:r w:rsidR="006C5004">
        <w:t>a „Tanuljunk angolul, németül anyával, babával”, „Mozogjunk sokat gyermekünkkel”, a babajóga, „Ügyeskedjünk 1 éves kortól a mamával”   programok, rendszeres meseelőad</w:t>
      </w:r>
      <w:r w:rsidR="00962FC7">
        <w:t>ások, vetítések, a csere-bere bö</w:t>
      </w:r>
      <w:r w:rsidR="006C5004">
        <w:t>rze.</w:t>
      </w:r>
    </w:p>
    <w:p w:rsidR="00196FF2" w:rsidRPr="00D13162" w:rsidRDefault="00196FF2" w:rsidP="00C76BE7">
      <w:pPr>
        <w:autoSpaceDE w:val="0"/>
        <w:autoSpaceDN w:val="0"/>
        <w:adjustRightInd w:val="0"/>
        <w:spacing w:after="20"/>
        <w:ind w:firstLine="142"/>
        <w:rPr>
          <w:szCs w:val="22"/>
        </w:rPr>
      </w:pPr>
    </w:p>
    <w:p w:rsidR="008B17DB" w:rsidRDefault="008B17DB" w:rsidP="00C76BE7">
      <w:pPr>
        <w:autoSpaceDE w:val="0"/>
        <w:autoSpaceDN w:val="0"/>
        <w:adjustRightInd w:val="0"/>
        <w:spacing w:after="20"/>
        <w:ind w:firstLine="142"/>
        <w:rPr>
          <w:b/>
          <w:szCs w:val="22"/>
        </w:rPr>
      </w:pPr>
    </w:p>
    <w:p w:rsidR="008B17DB" w:rsidRDefault="008B17DB" w:rsidP="00C76BE7">
      <w:pPr>
        <w:autoSpaceDE w:val="0"/>
        <w:autoSpaceDN w:val="0"/>
        <w:adjustRightInd w:val="0"/>
        <w:spacing w:after="20"/>
        <w:ind w:firstLine="142"/>
        <w:rPr>
          <w:b/>
          <w:szCs w:val="22"/>
        </w:rPr>
      </w:pPr>
    </w:p>
    <w:p w:rsidR="006865E8" w:rsidRPr="00D13162" w:rsidRDefault="006865E8" w:rsidP="00C76BE7">
      <w:pPr>
        <w:autoSpaceDE w:val="0"/>
        <w:autoSpaceDN w:val="0"/>
        <w:adjustRightInd w:val="0"/>
        <w:spacing w:after="20"/>
        <w:ind w:firstLine="142"/>
        <w:rPr>
          <w:b/>
          <w:szCs w:val="22"/>
        </w:rPr>
      </w:pPr>
      <w:smartTag w:uri="urn:schemas-microsoft-com:office:smarttags" w:element="metricconverter">
        <w:smartTagPr>
          <w:attr w:name="ProductID" w:val="5.4 A"/>
        </w:smartTagPr>
        <w:r w:rsidRPr="00D13162">
          <w:rPr>
            <w:b/>
            <w:szCs w:val="22"/>
          </w:rPr>
          <w:t>5.4 A</w:t>
        </w:r>
      </w:smartTag>
      <w:r w:rsidRPr="00D13162">
        <w:rPr>
          <w:b/>
          <w:szCs w:val="22"/>
        </w:rPr>
        <w:t xml:space="preserve"> nőket érő erőszak, családon belüli erőszak</w:t>
      </w:r>
    </w:p>
    <w:p w:rsidR="000B62C3" w:rsidRDefault="000B62C3" w:rsidP="00C76BE7">
      <w:pPr>
        <w:pStyle w:val="StlusNormlWebCalibri11ptSorkizrt"/>
        <w:rPr>
          <w:rStyle w:val="Kiemels2"/>
          <w:b w:val="0"/>
          <w:szCs w:val="22"/>
        </w:rPr>
      </w:pPr>
    </w:p>
    <w:p w:rsidR="00400A18" w:rsidRDefault="00400A18" w:rsidP="00400A18"/>
    <w:p w:rsidR="00400A18" w:rsidRPr="00400A18" w:rsidRDefault="00400A18" w:rsidP="00400A18">
      <w:pPr>
        <w:pStyle w:val="NormlCalibri11"/>
      </w:pPr>
      <w:r>
        <w:t>A település rendőri szolgálatát a Pilisvörösvári Rendőr</w:t>
      </w:r>
      <w:r w:rsidR="00181D81">
        <w:t xml:space="preserve"> ő</w:t>
      </w:r>
      <w:r>
        <w:t>rs látja el. Minden évben Pilisszentiván község Képviselőtestülete beszámolót kér a településen történt eseményekről. Az elmúlt 5 év rendőri jelentéseiben erőszakról, családon belüli erőszakról nem számoltak be jelentésükben.</w:t>
      </w:r>
    </w:p>
    <w:p w:rsidR="003D04D6" w:rsidRPr="00D13162" w:rsidRDefault="003D04D6" w:rsidP="0040713C">
      <w:pPr>
        <w:autoSpaceDE w:val="0"/>
        <w:autoSpaceDN w:val="0"/>
        <w:adjustRightInd w:val="0"/>
        <w:spacing w:after="20"/>
        <w:ind w:firstLine="142"/>
        <w:rPr>
          <w:szCs w:val="22"/>
        </w:rPr>
      </w:pPr>
    </w:p>
    <w:p w:rsidR="006865E8" w:rsidRPr="00D13162" w:rsidRDefault="006865E8" w:rsidP="00C76BE7">
      <w:pPr>
        <w:autoSpaceDE w:val="0"/>
        <w:autoSpaceDN w:val="0"/>
        <w:adjustRightInd w:val="0"/>
        <w:spacing w:after="20"/>
        <w:ind w:firstLine="142"/>
        <w:rPr>
          <w:b/>
          <w:szCs w:val="22"/>
        </w:rPr>
      </w:pPr>
      <w:r w:rsidRPr="00D13162">
        <w:rPr>
          <w:b/>
          <w:szCs w:val="22"/>
        </w:rPr>
        <w:t>5.5 Krízishelyzetben igénybe vehető szolgáltatások (pl. anyaotthon, családok átmeneti otthona)</w:t>
      </w:r>
    </w:p>
    <w:p w:rsidR="003D04D6" w:rsidRDefault="003D04D6" w:rsidP="00C76BE7">
      <w:pPr>
        <w:autoSpaceDE w:val="0"/>
        <w:autoSpaceDN w:val="0"/>
        <w:adjustRightInd w:val="0"/>
        <w:spacing w:after="20"/>
        <w:ind w:firstLine="142"/>
        <w:rPr>
          <w:szCs w:val="22"/>
        </w:rPr>
      </w:pPr>
    </w:p>
    <w:p w:rsidR="00400A18" w:rsidRPr="00400A18" w:rsidRDefault="00400A18" w:rsidP="00400A18">
      <w:pPr>
        <w:pStyle w:val="NormlCalibri11"/>
      </w:pPr>
      <w:r>
        <w:t>Pilisszentiván községben anyaotthon, családok átmeneti otthona nem található, szerencsére ilyen jellegű igénnyel nem is találkoztunk. Amennyiben erre igény lenne a „Napos Oldal” családsegítő szolgálattal együttműködve tudnánk megoldást találni.</w:t>
      </w:r>
    </w:p>
    <w:p w:rsidR="003D04D6" w:rsidRDefault="003D04D6" w:rsidP="00C76BE7">
      <w:pPr>
        <w:autoSpaceDE w:val="0"/>
        <w:autoSpaceDN w:val="0"/>
        <w:adjustRightInd w:val="0"/>
        <w:spacing w:after="20"/>
        <w:rPr>
          <w:szCs w:val="22"/>
        </w:rPr>
      </w:pPr>
    </w:p>
    <w:p w:rsidR="006865E8" w:rsidRPr="00D13162" w:rsidRDefault="006865E8" w:rsidP="00D55F85">
      <w:pPr>
        <w:autoSpaceDE w:val="0"/>
        <w:autoSpaceDN w:val="0"/>
        <w:adjustRightInd w:val="0"/>
        <w:spacing w:after="20"/>
        <w:ind w:firstLine="180"/>
        <w:rPr>
          <w:b/>
          <w:szCs w:val="22"/>
        </w:rPr>
      </w:pPr>
      <w:smartTag w:uri="urn:schemas-microsoft-com:office:smarttags" w:element="metricconverter">
        <w:smartTagPr>
          <w:attr w:name="ProductID" w:val="5.6 A"/>
        </w:smartTagPr>
        <w:r w:rsidRPr="00D13162">
          <w:rPr>
            <w:b/>
            <w:szCs w:val="22"/>
          </w:rPr>
          <w:t>5.6 A</w:t>
        </w:r>
      </w:smartTag>
      <w:r w:rsidRPr="00D13162">
        <w:rPr>
          <w:b/>
          <w:szCs w:val="22"/>
        </w:rPr>
        <w:t xml:space="preserve"> nők szerepe a helyi közéletben</w:t>
      </w:r>
    </w:p>
    <w:p w:rsidR="003D04D6" w:rsidRDefault="003D04D6" w:rsidP="00C76BE7">
      <w:pPr>
        <w:autoSpaceDE w:val="0"/>
        <w:autoSpaceDN w:val="0"/>
        <w:adjustRightInd w:val="0"/>
        <w:spacing w:after="20"/>
        <w:ind w:firstLine="142"/>
        <w:rPr>
          <w:szCs w:val="22"/>
        </w:rPr>
      </w:pPr>
    </w:p>
    <w:tbl>
      <w:tblPr>
        <w:tblW w:w="4020" w:type="dxa"/>
        <w:tblInd w:w="65" w:type="dxa"/>
        <w:tblCellMar>
          <w:left w:w="70" w:type="dxa"/>
          <w:right w:w="70" w:type="dxa"/>
        </w:tblCellMar>
        <w:tblLook w:val="0000"/>
      </w:tblPr>
      <w:tblGrid>
        <w:gridCol w:w="960"/>
        <w:gridCol w:w="1520"/>
        <w:gridCol w:w="1540"/>
      </w:tblGrid>
      <w:tr w:rsidR="008B17DB" w:rsidRPr="008B17DB">
        <w:trPr>
          <w:trHeight w:val="1200"/>
        </w:trPr>
        <w:tc>
          <w:tcPr>
            <w:tcW w:w="960"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8B17DB" w:rsidRPr="008B17DB" w:rsidRDefault="008B17DB" w:rsidP="008B17DB">
            <w:pPr>
              <w:jc w:val="center"/>
              <w:rPr>
                <w:color w:val="000000"/>
                <w:szCs w:val="22"/>
              </w:rPr>
            </w:pPr>
            <w:r w:rsidRPr="008B17DB">
              <w:rPr>
                <w:color w:val="000000"/>
                <w:szCs w:val="22"/>
              </w:rPr>
              <w:t>év</w:t>
            </w:r>
          </w:p>
        </w:tc>
        <w:tc>
          <w:tcPr>
            <w:tcW w:w="3060" w:type="dxa"/>
            <w:gridSpan w:val="2"/>
            <w:tcBorders>
              <w:top w:val="single" w:sz="4" w:space="0" w:color="auto"/>
              <w:left w:val="nil"/>
              <w:bottom w:val="single" w:sz="4" w:space="0" w:color="auto"/>
              <w:right w:val="single" w:sz="4" w:space="0" w:color="auto"/>
            </w:tcBorders>
            <w:shd w:val="clear" w:color="auto" w:fill="CCFFCC"/>
            <w:vAlign w:val="center"/>
          </w:tcPr>
          <w:p w:rsidR="008B17DB" w:rsidRPr="008B17DB" w:rsidRDefault="008B17DB" w:rsidP="008B17DB">
            <w:pPr>
              <w:jc w:val="center"/>
              <w:rPr>
                <w:color w:val="000000"/>
                <w:szCs w:val="22"/>
              </w:rPr>
            </w:pPr>
            <w:r w:rsidRPr="008B17DB">
              <w:rPr>
                <w:color w:val="000000"/>
                <w:szCs w:val="22"/>
              </w:rPr>
              <w:t>Képviselőtestület tagja</w:t>
            </w:r>
          </w:p>
        </w:tc>
      </w:tr>
      <w:tr w:rsidR="008B17DB" w:rsidRPr="008B17DB">
        <w:trPr>
          <w:trHeight w:val="510"/>
        </w:trPr>
        <w:tc>
          <w:tcPr>
            <w:tcW w:w="960" w:type="dxa"/>
            <w:vMerge/>
            <w:tcBorders>
              <w:top w:val="single" w:sz="4" w:space="0" w:color="auto"/>
              <w:left w:val="single" w:sz="4" w:space="0" w:color="auto"/>
              <w:bottom w:val="single" w:sz="4" w:space="0" w:color="auto"/>
              <w:right w:val="single" w:sz="4" w:space="0" w:color="auto"/>
            </w:tcBorders>
            <w:vAlign w:val="center"/>
          </w:tcPr>
          <w:p w:rsidR="008B17DB" w:rsidRPr="008B17DB" w:rsidRDefault="008B17DB" w:rsidP="008B17DB">
            <w:pPr>
              <w:jc w:val="left"/>
              <w:rPr>
                <w:color w:val="000000"/>
                <w:szCs w:val="22"/>
              </w:rPr>
            </w:pPr>
          </w:p>
        </w:tc>
        <w:tc>
          <w:tcPr>
            <w:tcW w:w="1520" w:type="dxa"/>
            <w:tcBorders>
              <w:top w:val="nil"/>
              <w:left w:val="nil"/>
              <w:bottom w:val="single" w:sz="4" w:space="0" w:color="auto"/>
              <w:right w:val="single" w:sz="4" w:space="0" w:color="auto"/>
            </w:tcBorders>
            <w:shd w:val="clear" w:color="auto" w:fill="CCFFCC"/>
            <w:vAlign w:val="center"/>
          </w:tcPr>
          <w:p w:rsidR="008B17DB" w:rsidRPr="008B17DB" w:rsidRDefault="008B17DB" w:rsidP="008B17DB">
            <w:pPr>
              <w:jc w:val="center"/>
              <w:rPr>
                <w:color w:val="000000"/>
                <w:szCs w:val="22"/>
              </w:rPr>
            </w:pPr>
            <w:r w:rsidRPr="008B17DB">
              <w:rPr>
                <w:color w:val="000000"/>
                <w:szCs w:val="22"/>
              </w:rPr>
              <w:t>Férfi</w:t>
            </w:r>
          </w:p>
        </w:tc>
        <w:tc>
          <w:tcPr>
            <w:tcW w:w="1540" w:type="dxa"/>
            <w:tcBorders>
              <w:top w:val="nil"/>
              <w:left w:val="nil"/>
              <w:bottom w:val="single" w:sz="4" w:space="0" w:color="auto"/>
              <w:right w:val="single" w:sz="4" w:space="0" w:color="auto"/>
            </w:tcBorders>
            <w:shd w:val="clear" w:color="auto" w:fill="CCFFCC"/>
            <w:noWrap/>
            <w:vAlign w:val="center"/>
          </w:tcPr>
          <w:p w:rsidR="008B17DB" w:rsidRPr="008B17DB" w:rsidRDefault="008B17DB" w:rsidP="008B17DB">
            <w:pPr>
              <w:jc w:val="center"/>
              <w:rPr>
                <w:color w:val="000000"/>
                <w:szCs w:val="22"/>
              </w:rPr>
            </w:pPr>
            <w:r w:rsidRPr="008B17DB">
              <w:rPr>
                <w:color w:val="000000"/>
                <w:szCs w:val="22"/>
              </w:rPr>
              <w:t>Nő</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2008</w:t>
            </w:r>
          </w:p>
        </w:tc>
        <w:tc>
          <w:tcPr>
            <w:tcW w:w="1520" w:type="dxa"/>
            <w:tcBorders>
              <w:top w:val="nil"/>
              <w:left w:val="nil"/>
              <w:bottom w:val="single" w:sz="4" w:space="0" w:color="auto"/>
              <w:right w:val="single" w:sz="4" w:space="0" w:color="auto"/>
            </w:tcBorders>
            <w:shd w:val="clear" w:color="auto" w:fill="auto"/>
            <w:vAlign w:val="center"/>
          </w:tcPr>
          <w:p w:rsidR="008B17DB" w:rsidRPr="008B17DB" w:rsidRDefault="008B17DB" w:rsidP="008B17DB">
            <w:pPr>
              <w:jc w:val="center"/>
              <w:rPr>
                <w:color w:val="000000"/>
                <w:szCs w:val="22"/>
              </w:rPr>
            </w:pPr>
            <w:r w:rsidRPr="008B17DB">
              <w:rPr>
                <w:color w:val="000000"/>
                <w:szCs w:val="22"/>
              </w:rPr>
              <w:t>10</w:t>
            </w:r>
          </w:p>
        </w:tc>
        <w:tc>
          <w:tcPr>
            <w:tcW w:w="154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2009</w:t>
            </w:r>
          </w:p>
        </w:tc>
        <w:tc>
          <w:tcPr>
            <w:tcW w:w="1520" w:type="dxa"/>
            <w:tcBorders>
              <w:top w:val="nil"/>
              <w:left w:val="nil"/>
              <w:bottom w:val="single" w:sz="4" w:space="0" w:color="auto"/>
              <w:right w:val="single" w:sz="4" w:space="0" w:color="auto"/>
            </w:tcBorders>
            <w:shd w:val="clear" w:color="auto" w:fill="auto"/>
            <w:vAlign w:val="center"/>
          </w:tcPr>
          <w:p w:rsidR="008B17DB" w:rsidRPr="008B17DB" w:rsidRDefault="008B17DB" w:rsidP="008B17DB">
            <w:pPr>
              <w:jc w:val="center"/>
              <w:rPr>
                <w:color w:val="000000"/>
                <w:szCs w:val="22"/>
              </w:rPr>
            </w:pPr>
            <w:r w:rsidRPr="008B17DB">
              <w:rPr>
                <w:color w:val="000000"/>
                <w:szCs w:val="22"/>
              </w:rPr>
              <w:t>10</w:t>
            </w:r>
          </w:p>
        </w:tc>
        <w:tc>
          <w:tcPr>
            <w:tcW w:w="154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2010</w:t>
            </w:r>
          </w:p>
        </w:tc>
        <w:tc>
          <w:tcPr>
            <w:tcW w:w="1520" w:type="dxa"/>
            <w:tcBorders>
              <w:top w:val="nil"/>
              <w:left w:val="nil"/>
              <w:bottom w:val="single" w:sz="4" w:space="0" w:color="auto"/>
              <w:right w:val="single" w:sz="4" w:space="0" w:color="auto"/>
            </w:tcBorders>
            <w:shd w:val="clear" w:color="auto" w:fill="auto"/>
            <w:vAlign w:val="center"/>
          </w:tcPr>
          <w:p w:rsidR="008B17DB" w:rsidRPr="008B17DB" w:rsidRDefault="008B17DB" w:rsidP="008B17DB">
            <w:pPr>
              <w:jc w:val="center"/>
              <w:rPr>
                <w:color w:val="000000"/>
                <w:szCs w:val="22"/>
              </w:rPr>
            </w:pPr>
            <w:r w:rsidRPr="008B17DB">
              <w:rPr>
                <w:color w:val="000000"/>
                <w:szCs w:val="22"/>
              </w:rPr>
              <w:t>5</w:t>
            </w:r>
          </w:p>
        </w:tc>
        <w:tc>
          <w:tcPr>
            <w:tcW w:w="1540" w:type="dxa"/>
            <w:tcBorders>
              <w:top w:val="nil"/>
              <w:left w:val="nil"/>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1</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2011</w:t>
            </w:r>
          </w:p>
        </w:tc>
        <w:tc>
          <w:tcPr>
            <w:tcW w:w="1520" w:type="dxa"/>
            <w:tcBorders>
              <w:top w:val="nil"/>
              <w:left w:val="nil"/>
              <w:bottom w:val="single" w:sz="4" w:space="0" w:color="auto"/>
              <w:right w:val="single" w:sz="4" w:space="0" w:color="auto"/>
            </w:tcBorders>
            <w:shd w:val="clear" w:color="auto" w:fill="auto"/>
            <w:vAlign w:val="center"/>
          </w:tcPr>
          <w:p w:rsidR="008B17DB" w:rsidRPr="008B17DB" w:rsidRDefault="008B17DB" w:rsidP="008B17DB">
            <w:pPr>
              <w:jc w:val="center"/>
              <w:rPr>
                <w:color w:val="000000"/>
                <w:szCs w:val="22"/>
              </w:rPr>
            </w:pPr>
            <w:r w:rsidRPr="008B17DB">
              <w:rPr>
                <w:color w:val="000000"/>
                <w:szCs w:val="22"/>
              </w:rPr>
              <w:t>5</w:t>
            </w:r>
          </w:p>
        </w:tc>
        <w:tc>
          <w:tcPr>
            <w:tcW w:w="1540" w:type="dxa"/>
            <w:tcBorders>
              <w:top w:val="nil"/>
              <w:left w:val="nil"/>
              <w:bottom w:val="single" w:sz="4" w:space="0" w:color="auto"/>
              <w:right w:val="single" w:sz="4" w:space="0" w:color="auto"/>
            </w:tcBorders>
            <w:shd w:val="clear" w:color="auto" w:fill="auto"/>
            <w:vAlign w:val="center"/>
          </w:tcPr>
          <w:p w:rsidR="008B17DB" w:rsidRPr="008B17DB" w:rsidRDefault="008B17DB" w:rsidP="008B17DB">
            <w:pPr>
              <w:jc w:val="center"/>
              <w:rPr>
                <w:color w:val="000000"/>
                <w:szCs w:val="22"/>
              </w:rPr>
            </w:pPr>
            <w:r w:rsidRPr="008B17DB">
              <w:rPr>
                <w:color w:val="000000"/>
                <w:szCs w:val="22"/>
              </w:rPr>
              <w:t>1</w:t>
            </w:r>
          </w:p>
        </w:tc>
      </w:tr>
      <w:tr w:rsidR="008B17DB" w:rsidRPr="008B17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17DB" w:rsidRPr="008B17DB" w:rsidRDefault="008B17DB" w:rsidP="008B17DB">
            <w:pPr>
              <w:jc w:val="center"/>
              <w:rPr>
                <w:color w:val="000000"/>
                <w:szCs w:val="22"/>
              </w:rPr>
            </w:pPr>
            <w:r w:rsidRPr="008B17DB">
              <w:rPr>
                <w:color w:val="000000"/>
                <w:szCs w:val="22"/>
              </w:rPr>
              <w:t>2012</w:t>
            </w:r>
          </w:p>
        </w:tc>
        <w:tc>
          <w:tcPr>
            <w:tcW w:w="1520" w:type="dxa"/>
            <w:tcBorders>
              <w:top w:val="nil"/>
              <w:left w:val="nil"/>
              <w:bottom w:val="single" w:sz="4" w:space="0" w:color="auto"/>
              <w:right w:val="single" w:sz="4" w:space="0" w:color="auto"/>
            </w:tcBorders>
            <w:shd w:val="clear" w:color="auto" w:fill="auto"/>
            <w:vAlign w:val="center"/>
          </w:tcPr>
          <w:p w:rsidR="008B17DB" w:rsidRPr="008B17DB" w:rsidRDefault="008B17DB" w:rsidP="008B17DB">
            <w:pPr>
              <w:jc w:val="center"/>
              <w:rPr>
                <w:color w:val="000000"/>
                <w:szCs w:val="22"/>
              </w:rPr>
            </w:pPr>
            <w:r w:rsidRPr="008B17DB">
              <w:rPr>
                <w:color w:val="000000"/>
                <w:szCs w:val="22"/>
              </w:rPr>
              <w:t>5</w:t>
            </w:r>
          </w:p>
        </w:tc>
        <w:tc>
          <w:tcPr>
            <w:tcW w:w="1540" w:type="dxa"/>
            <w:tcBorders>
              <w:top w:val="nil"/>
              <w:left w:val="nil"/>
              <w:bottom w:val="single" w:sz="4" w:space="0" w:color="auto"/>
              <w:right w:val="single" w:sz="4" w:space="0" w:color="auto"/>
            </w:tcBorders>
            <w:shd w:val="clear" w:color="auto" w:fill="auto"/>
            <w:vAlign w:val="center"/>
          </w:tcPr>
          <w:p w:rsidR="008B17DB" w:rsidRPr="008B17DB" w:rsidRDefault="008B17DB" w:rsidP="008B17DB">
            <w:pPr>
              <w:jc w:val="center"/>
              <w:rPr>
                <w:color w:val="000000"/>
                <w:szCs w:val="22"/>
              </w:rPr>
            </w:pPr>
            <w:r w:rsidRPr="008B17DB">
              <w:rPr>
                <w:color w:val="000000"/>
                <w:szCs w:val="22"/>
              </w:rPr>
              <w:t>1</w:t>
            </w:r>
          </w:p>
        </w:tc>
      </w:tr>
    </w:tbl>
    <w:p w:rsidR="003D04D6" w:rsidRPr="00D13162" w:rsidRDefault="003D04D6" w:rsidP="00C76BE7"/>
    <w:p w:rsidR="008B17DB" w:rsidRDefault="008B17DB" w:rsidP="00C76BE7">
      <w:pPr>
        <w:autoSpaceDE w:val="0"/>
        <w:autoSpaceDN w:val="0"/>
        <w:adjustRightInd w:val="0"/>
        <w:spacing w:after="20"/>
        <w:ind w:firstLine="142"/>
        <w:rPr>
          <w:b/>
          <w:szCs w:val="22"/>
        </w:rPr>
      </w:pPr>
    </w:p>
    <w:p w:rsidR="00400A18" w:rsidRDefault="00962FC7" w:rsidP="00400A18">
      <w:pPr>
        <w:pStyle w:val="NormlCalibri11"/>
      </w:pPr>
      <w:r>
        <w:t xml:space="preserve">A társadalmi szerepvállalásban </w:t>
      </w:r>
      <w:r w:rsidR="002C6CBF">
        <w:t>a nők megjelenésének erősítése szükséges. A helyi képviselőtestületben egy női képviselő van.</w:t>
      </w:r>
    </w:p>
    <w:p w:rsidR="002C6CBF" w:rsidRDefault="002C6CBF" w:rsidP="00400A18">
      <w:pPr>
        <w:pStyle w:val="NormlCalibri11"/>
      </w:pPr>
      <w:r>
        <w:t xml:space="preserve">Közintézményeinkben ellenben kizárólag női vezetők vannak, ami az országos tendenciának felel meg. </w:t>
      </w:r>
    </w:p>
    <w:p w:rsidR="002C6CBF" w:rsidRPr="00400A18" w:rsidRDefault="002C6CBF" w:rsidP="00400A18">
      <w:pPr>
        <w:pStyle w:val="NormlCalibri11"/>
      </w:pPr>
    </w:p>
    <w:p w:rsidR="002C6CBF" w:rsidRDefault="006865E8" w:rsidP="00980D32">
      <w:pPr>
        <w:autoSpaceDE w:val="0"/>
        <w:autoSpaceDN w:val="0"/>
        <w:adjustRightInd w:val="0"/>
        <w:spacing w:after="20"/>
        <w:ind w:firstLine="142"/>
      </w:pPr>
      <w:smartTag w:uri="urn:schemas-microsoft-com:office:smarttags" w:element="metricconverter">
        <w:smartTagPr>
          <w:attr w:name="ProductID" w:val="5.7 A"/>
        </w:smartTagPr>
        <w:r w:rsidRPr="00D13162">
          <w:t>5.7 A</w:t>
        </w:r>
      </w:smartTag>
      <w:r w:rsidRPr="00D13162">
        <w:t xml:space="preserve"> nőket helyi szinten fokozottan érintő társadalmi problémák és felszámolásukra irányuló kezdeményezések</w:t>
      </w:r>
    </w:p>
    <w:p w:rsidR="00980D32" w:rsidRDefault="00980D32" w:rsidP="00980D32">
      <w:pPr>
        <w:pStyle w:val="NormlCalibri11"/>
      </w:pPr>
      <w:r>
        <w:t xml:space="preserve">A nők a magyar társadalom hagyományos családmodelljében még mindig tartja magát az a felfogás, hogy a nők helye a ház körül, a családban van, nem a munkaerőpiacon. Sem régen, sem a jelenlegi gazdasági helyzetben </w:t>
      </w:r>
      <w:r w:rsidR="00962FC7">
        <w:t xml:space="preserve">ez nem valósítható meg, hiszen társadalmunkban </w:t>
      </w:r>
      <w:r>
        <w:t>mindkét fél jövedelemére szükség van, csak így tartható fenn a lakhatás, a mindennapi élet, az iskoláztatás. Össztársadalmi szinten szükség lenne a részmunkaidő, távmunka lehetőségének megteremtésére, így megmaradna az anyagi biztonság, ugyanakkor a gyermekek és idősek gondozása, a nyugodt, békés családi élet lehetősége.</w:t>
      </w:r>
    </w:p>
    <w:p w:rsidR="00980D32" w:rsidRPr="00980D32" w:rsidRDefault="00962FC7" w:rsidP="00980D32">
      <w:pPr>
        <w:pStyle w:val="NormlCalibri11"/>
      </w:pPr>
      <w:r>
        <w:t xml:space="preserve">Nehézséget okoz a </w:t>
      </w:r>
      <w:r w:rsidR="00980D32">
        <w:t>kisgyermekes nők munkába való visszaállása, holott ez mérsékelhetné a szegénység kialakulásának kockázatát.</w:t>
      </w:r>
    </w:p>
    <w:p w:rsidR="00265CF0" w:rsidRPr="00E87A38" w:rsidRDefault="00265CF0" w:rsidP="0040713C"/>
    <w:p w:rsidR="006865E8" w:rsidRPr="00D13162" w:rsidRDefault="006865E8" w:rsidP="00C76BE7">
      <w:pPr>
        <w:autoSpaceDE w:val="0"/>
        <w:autoSpaceDN w:val="0"/>
        <w:adjustRightInd w:val="0"/>
        <w:spacing w:after="20"/>
        <w:ind w:firstLine="142"/>
        <w:rPr>
          <w:b/>
          <w:szCs w:val="22"/>
        </w:rPr>
      </w:pPr>
      <w:r w:rsidRPr="00D13162">
        <w:rPr>
          <w:b/>
          <w:szCs w:val="22"/>
        </w:rPr>
        <w:t>5.8 Következtetések: problémák beazonosítása, fejlesztési lehetőségek meghatározása.</w:t>
      </w:r>
    </w:p>
    <w:p w:rsidR="006865E8" w:rsidRDefault="006865E8" w:rsidP="0040713C">
      <w:pPr>
        <w:autoSpaceDE w:val="0"/>
        <w:autoSpaceDN w:val="0"/>
        <w:adjustRightInd w:val="0"/>
        <w:spacing w:after="20"/>
        <w:ind w:firstLine="142"/>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F681B">
        <w:trPr>
          <w:jc w:val="center"/>
        </w:trPr>
        <w:tc>
          <w:tcPr>
            <w:tcW w:w="9779" w:type="dxa"/>
            <w:gridSpan w:val="2"/>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 xml:space="preserve">A </w:t>
            </w:r>
            <w:r>
              <w:t>nők</w:t>
            </w:r>
            <w:r w:rsidRPr="00E87A38">
              <w:t xml:space="preserve"> helyzete, esélyegyenlősége vizsgálata során településünkön</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trPr>
          <w:jc w:val="center"/>
        </w:trPr>
        <w:tc>
          <w:tcPr>
            <w:tcW w:w="4889" w:type="dxa"/>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beazonosított problémák</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890" w:type="dxa"/>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fejlesztési lehetőségek</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trPr>
          <w:jc w:val="center"/>
        </w:trPr>
        <w:tc>
          <w:tcPr>
            <w:tcW w:w="4889" w:type="dxa"/>
          </w:tcPr>
          <w:p w:rsidR="004F681B"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Óvodai férőhelyek biztosítása a munkaerőpiacra való visszatérés megkönnyítésére</w:t>
            </w:r>
          </w:p>
        </w:tc>
        <w:tc>
          <w:tcPr>
            <w:tcW w:w="4890" w:type="dxa"/>
          </w:tcPr>
          <w:p w:rsidR="004F681B"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A jelenlegi állapot fenntartása</w:t>
            </w:r>
          </w:p>
        </w:tc>
      </w:tr>
      <w:tr w:rsidR="004F681B">
        <w:trPr>
          <w:jc w:val="center"/>
        </w:trPr>
        <w:tc>
          <w:tcPr>
            <w:tcW w:w="4889" w:type="dxa"/>
          </w:tcPr>
          <w:p w:rsidR="004F681B"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Nők munkába állásának segítése</w:t>
            </w:r>
          </w:p>
        </w:tc>
        <w:tc>
          <w:tcPr>
            <w:tcW w:w="4890" w:type="dxa"/>
          </w:tcPr>
          <w:p w:rsidR="004F681B"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Napközbeni ellátást biztosító intézmények működtetése, az ellátás költségeinek támogatása</w:t>
            </w:r>
          </w:p>
        </w:tc>
      </w:tr>
      <w:tr w:rsidR="004F681B">
        <w:trPr>
          <w:jc w:val="center"/>
        </w:trPr>
        <w:tc>
          <w:tcPr>
            <w:tcW w:w="4889" w:type="dxa"/>
          </w:tcPr>
          <w:p w:rsidR="004F681B"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Kisgyermekes anyák elszigetelődése, elmagányosodása</w:t>
            </w:r>
          </w:p>
        </w:tc>
        <w:tc>
          <w:tcPr>
            <w:tcW w:w="4890" w:type="dxa"/>
          </w:tcPr>
          <w:p w:rsidR="004F681B"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A Generációk Házában jelenleg is működő baba-mama klubok, foglalkozások támogatása, a helyiség ingyenes használatában biztosítása</w:t>
            </w:r>
          </w:p>
        </w:tc>
      </w:tr>
      <w:tr w:rsidR="004F681B">
        <w:trPr>
          <w:jc w:val="center"/>
        </w:trPr>
        <w:tc>
          <w:tcPr>
            <w:tcW w:w="4889" w:type="dxa"/>
          </w:tcPr>
          <w:p w:rsidR="004F681B"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Nők munkanélkülisége képzettség hiányában</w:t>
            </w:r>
          </w:p>
        </w:tc>
        <w:tc>
          <w:tcPr>
            <w:tcW w:w="4890" w:type="dxa"/>
          </w:tcPr>
          <w:p w:rsidR="004F681B" w:rsidRDefault="007900F4" w:rsidP="0040713C">
            <w:pPr>
              <w:pStyle w:val="NormlCalibri11"/>
              <w:pBdr>
                <w:top w:val="none" w:sz="0" w:space="0" w:color="auto"/>
                <w:left w:val="none" w:sz="0" w:space="0" w:color="auto"/>
                <w:bottom w:val="none" w:sz="0" w:space="0" w:color="auto"/>
                <w:right w:val="none" w:sz="0" w:space="0" w:color="auto"/>
              </w:pBdr>
              <w:jc w:val="center"/>
            </w:pPr>
            <w:r>
              <w:t>Az általános iskolában ECDL tanfolyamok szervezése, költséginek támogatása</w:t>
            </w:r>
          </w:p>
          <w:p w:rsidR="007900F4" w:rsidRPr="00E87A38" w:rsidRDefault="007900F4" w:rsidP="0040713C">
            <w:pPr>
              <w:pStyle w:val="NormlCalibri11"/>
              <w:pBdr>
                <w:top w:val="none" w:sz="0" w:space="0" w:color="auto"/>
                <w:left w:val="none" w:sz="0" w:space="0" w:color="auto"/>
                <w:bottom w:val="none" w:sz="0" w:space="0" w:color="auto"/>
                <w:right w:val="none" w:sz="0" w:space="0" w:color="auto"/>
              </w:pBdr>
              <w:jc w:val="center"/>
            </w:pPr>
            <w:r>
              <w:t>Munkaügyi Központtal kapcsolat a továbbképzési lehetőségek biztosítására</w:t>
            </w:r>
          </w:p>
        </w:tc>
      </w:tr>
    </w:tbl>
    <w:p w:rsidR="004F681B" w:rsidRDefault="004F681B" w:rsidP="0040713C">
      <w:pPr>
        <w:pStyle w:val="NormlCalibri11"/>
        <w:pBdr>
          <w:top w:val="none" w:sz="0" w:space="0" w:color="auto"/>
          <w:left w:val="none" w:sz="0" w:space="0" w:color="auto"/>
          <w:bottom w:val="none" w:sz="0" w:space="0" w:color="auto"/>
          <w:right w:val="none" w:sz="0" w:space="0" w:color="auto"/>
        </w:pBdr>
      </w:pPr>
    </w:p>
    <w:p w:rsidR="004F681B" w:rsidRPr="00E87A38" w:rsidRDefault="004F681B" w:rsidP="0040713C"/>
    <w:p w:rsidR="00265CF0" w:rsidRPr="00E87A38" w:rsidRDefault="00265CF0" w:rsidP="0040713C">
      <w:pPr>
        <w:pStyle w:val="NormlCalibri11"/>
        <w:pBdr>
          <w:top w:val="none" w:sz="0" w:space="0" w:color="auto"/>
          <w:left w:val="none" w:sz="0" w:space="0" w:color="auto"/>
          <w:bottom w:val="none" w:sz="0" w:space="0" w:color="auto"/>
          <w:right w:val="none" w:sz="0" w:space="0" w:color="auto"/>
        </w:pBdr>
      </w:pPr>
    </w:p>
    <w:p w:rsidR="006865E8" w:rsidRPr="00D13162" w:rsidRDefault="006865E8" w:rsidP="00D55F85">
      <w:pPr>
        <w:pStyle w:val="Cmsor3"/>
        <w:rPr>
          <w:szCs w:val="24"/>
        </w:rPr>
      </w:pPr>
      <w:bookmarkStart w:id="69" w:name="_Toc349210330"/>
      <w:r w:rsidRPr="00D13162">
        <w:rPr>
          <w:szCs w:val="24"/>
        </w:rPr>
        <w:t>6. Az idősek helyzete, esélyegyenlősége</w:t>
      </w:r>
      <w:bookmarkEnd w:id="69"/>
    </w:p>
    <w:p w:rsidR="00031783" w:rsidRPr="00D13162" w:rsidRDefault="00031783" w:rsidP="0040713C">
      <w:pPr>
        <w:autoSpaceDE w:val="0"/>
        <w:autoSpaceDN w:val="0"/>
        <w:adjustRightInd w:val="0"/>
        <w:spacing w:after="20"/>
        <w:ind w:firstLine="142"/>
        <w:rPr>
          <w:szCs w:val="22"/>
        </w:rPr>
      </w:pPr>
    </w:p>
    <w:p w:rsidR="00031783" w:rsidRPr="00D13162" w:rsidRDefault="00031783" w:rsidP="0040713C">
      <w:pPr>
        <w:autoSpaceDE w:val="0"/>
        <w:autoSpaceDN w:val="0"/>
        <w:adjustRightInd w:val="0"/>
        <w:spacing w:after="20"/>
        <w:ind w:firstLine="142"/>
        <w:rPr>
          <w:szCs w:val="22"/>
        </w:rPr>
      </w:pPr>
    </w:p>
    <w:p w:rsidR="006865E8" w:rsidRPr="00D13162" w:rsidRDefault="006865E8" w:rsidP="0040713C">
      <w:pPr>
        <w:autoSpaceDE w:val="0"/>
        <w:autoSpaceDN w:val="0"/>
        <w:adjustRightInd w:val="0"/>
        <w:spacing w:after="20"/>
        <w:ind w:firstLine="142"/>
        <w:rPr>
          <w:b/>
          <w:szCs w:val="22"/>
        </w:rPr>
      </w:pPr>
      <w:r w:rsidRPr="00D13162">
        <w:rPr>
          <w:b/>
          <w:szCs w:val="22"/>
        </w:rPr>
        <w:t>6.1 Az időskorú népesség főbb jellemzői (pl. száma, aránya, jövedelmi helyzete, demográfiai trendek stb.)</w:t>
      </w:r>
    </w:p>
    <w:p w:rsidR="00B73A10" w:rsidRPr="00E87A38" w:rsidRDefault="00B73A10" w:rsidP="004071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340"/>
        <w:gridCol w:w="2519"/>
        <w:gridCol w:w="1956"/>
        <w:gridCol w:w="1956"/>
      </w:tblGrid>
      <w:tr w:rsidR="008B17DB" w:rsidTr="00283753">
        <w:tc>
          <w:tcPr>
            <w:tcW w:w="1008"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p>
        </w:tc>
        <w:tc>
          <w:tcPr>
            <w:tcW w:w="2340"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 xml:space="preserve">Lakosságszám </w:t>
            </w:r>
          </w:p>
        </w:tc>
        <w:tc>
          <w:tcPr>
            <w:tcW w:w="2519" w:type="dxa"/>
            <w:shd w:val="clear" w:color="auto" w:fill="auto"/>
          </w:tcPr>
          <w:p w:rsidR="008B17DB" w:rsidRDefault="00AB219D" w:rsidP="00283753">
            <w:pPr>
              <w:pStyle w:val="NormlCalibri11"/>
              <w:pBdr>
                <w:top w:val="none" w:sz="0" w:space="0" w:color="auto"/>
                <w:left w:val="none" w:sz="0" w:space="0" w:color="auto"/>
                <w:bottom w:val="none" w:sz="0" w:space="0" w:color="auto"/>
                <w:right w:val="none" w:sz="0" w:space="0" w:color="auto"/>
              </w:pBdr>
            </w:pPr>
            <w:r>
              <w:t>Nyugdíjban, nyugdíjszerű ellátásban részesülők száma</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Ebből a nők száma</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Férfiak száma</w:t>
            </w:r>
          </w:p>
        </w:tc>
      </w:tr>
      <w:tr w:rsidR="008B17DB" w:rsidTr="00283753">
        <w:tc>
          <w:tcPr>
            <w:tcW w:w="1008"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2008.</w:t>
            </w:r>
          </w:p>
        </w:tc>
        <w:tc>
          <w:tcPr>
            <w:tcW w:w="2340"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4339</w:t>
            </w:r>
          </w:p>
        </w:tc>
        <w:tc>
          <w:tcPr>
            <w:tcW w:w="2519"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1079</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644</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435</w:t>
            </w:r>
          </w:p>
        </w:tc>
      </w:tr>
      <w:tr w:rsidR="008B17DB" w:rsidTr="00283753">
        <w:tc>
          <w:tcPr>
            <w:tcW w:w="1008"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2009.</w:t>
            </w:r>
          </w:p>
        </w:tc>
        <w:tc>
          <w:tcPr>
            <w:tcW w:w="2340"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4375</w:t>
            </w:r>
          </w:p>
        </w:tc>
        <w:tc>
          <w:tcPr>
            <w:tcW w:w="2519"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1092</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648</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444</w:t>
            </w:r>
          </w:p>
        </w:tc>
      </w:tr>
      <w:tr w:rsidR="008B17DB" w:rsidTr="00283753">
        <w:tc>
          <w:tcPr>
            <w:tcW w:w="1008"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2010.</w:t>
            </w:r>
          </w:p>
        </w:tc>
        <w:tc>
          <w:tcPr>
            <w:tcW w:w="2340"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4417</w:t>
            </w:r>
          </w:p>
        </w:tc>
        <w:tc>
          <w:tcPr>
            <w:tcW w:w="2519"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1068</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622</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446</w:t>
            </w:r>
          </w:p>
        </w:tc>
      </w:tr>
      <w:tr w:rsidR="008B17DB" w:rsidTr="00283753">
        <w:tc>
          <w:tcPr>
            <w:tcW w:w="1008"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2011.</w:t>
            </w:r>
          </w:p>
        </w:tc>
        <w:tc>
          <w:tcPr>
            <w:tcW w:w="2340"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4424</w:t>
            </w:r>
          </w:p>
        </w:tc>
        <w:tc>
          <w:tcPr>
            <w:tcW w:w="2519"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1089</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639</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450</w:t>
            </w:r>
          </w:p>
        </w:tc>
      </w:tr>
      <w:tr w:rsidR="008B17DB" w:rsidTr="00283753">
        <w:tc>
          <w:tcPr>
            <w:tcW w:w="1008"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2012.</w:t>
            </w:r>
          </w:p>
        </w:tc>
        <w:tc>
          <w:tcPr>
            <w:tcW w:w="2340"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4418</w:t>
            </w:r>
          </w:p>
        </w:tc>
        <w:tc>
          <w:tcPr>
            <w:tcW w:w="2519"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1107</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653</w:t>
            </w:r>
          </w:p>
        </w:tc>
        <w:tc>
          <w:tcPr>
            <w:tcW w:w="1956" w:type="dxa"/>
            <w:shd w:val="clear" w:color="auto" w:fill="auto"/>
          </w:tcPr>
          <w:p w:rsidR="008B17DB" w:rsidRDefault="008B17DB" w:rsidP="00283753">
            <w:pPr>
              <w:pStyle w:val="NormlCalibri11"/>
              <w:pBdr>
                <w:top w:val="none" w:sz="0" w:space="0" w:color="auto"/>
                <w:left w:val="none" w:sz="0" w:space="0" w:color="auto"/>
                <w:bottom w:val="none" w:sz="0" w:space="0" w:color="auto"/>
                <w:right w:val="none" w:sz="0" w:space="0" w:color="auto"/>
              </w:pBdr>
            </w:pPr>
            <w:r>
              <w:t>454</w:t>
            </w:r>
          </w:p>
        </w:tc>
      </w:tr>
    </w:tbl>
    <w:p w:rsidR="00C5295C" w:rsidRPr="00C5295C" w:rsidRDefault="00C5295C" w:rsidP="0040713C">
      <w:pPr>
        <w:pStyle w:val="NormlCalibri11"/>
        <w:pBdr>
          <w:top w:val="none" w:sz="0" w:space="0" w:color="auto"/>
          <w:left w:val="none" w:sz="0" w:space="0" w:color="auto"/>
          <w:bottom w:val="none" w:sz="0" w:space="0" w:color="auto"/>
          <w:right w:val="none" w:sz="0" w:space="0" w:color="auto"/>
        </w:pBdr>
      </w:pPr>
    </w:p>
    <w:p w:rsidR="00B67086" w:rsidRDefault="00B67086" w:rsidP="0040713C"/>
    <w:p w:rsidR="00412A5C" w:rsidRDefault="00412A5C" w:rsidP="00412A5C">
      <w:pPr>
        <w:pStyle w:val="NormlCalibri11"/>
      </w:pPr>
      <w:r>
        <w:t>A település az elmúlt években a</w:t>
      </w:r>
      <w:r w:rsidR="00962FC7">
        <w:t xml:space="preserve"> lakosság száma nem emelkedett </w:t>
      </w:r>
      <w:r>
        <w:t xml:space="preserve">jelentős mértékben. </w:t>
      </w:r>
      <w:r w:rsidR="00AB219D">
        <w:t xml:space="preserve"> A már előzőekben részletezett öregedési index kedvező képet mutat, hiszen a 0-14 évesek száma meghaladja a 65 év felettiek számát. </w:t>
      </w:r>
    </w:p>
    <w:p w:rsidR="00AB219D" w:rsidRDefault="00AB219D" w:rsidP="00412A5C">
      <w:pPr>
        <w:pStyle w:val="NormlCalibri11"/>
      </w:pPr>
      <w:r>
        <w:t>A nyugdíjban, nyugdíjszerű ellátásban részesülők száma sem mutat különösebb emelkedést. Ennek alapján a település nem fog az elöregedő, kihaló települések sorsára jutni.</w:t>
      </w:r>
    </w:p>
    <w:p w:rsidR="00AB219D" w:rsidRDefault="00AB219D" w:rsidP="00412A5C">
      <w:pPr>
        <w:pStyle w:val="NormlCalibri11"/>
      </w:pPr>
      <w:r>
        <w:t>Mind az országos, mind a h</w:t>
      </w:r>
      <w:r w:rsidR="00962FC7">
        <w:t xml:space="preserve">elyi adatokból megállapítható, </w:t>
      </w:r>
      <w:r>
        <w:t xml:space="preserve">hogy a nyugdíjban, nyugdíjszerű ellátásban részesülő nők száma jóval meghaladja az ilyen ellátásban részesülő férfiak számát. </w:t>
      </w:r>
    </w:p>
    <w:p w:rsidR="00AB219D" w:rsidRDefault="00AB219D" w:rsidP="00412A5C">
      <w:pPr>
        <w:pStyle w:val="NormlCalibri11"/>
      </w:pPr>
      <w:r>
        <w:t>Az idősek jövedelmi hel</w:t>
      </w:r>
      <w:r w:rsidR="00962FC7">
        <w:t xml:space="preserve">yzetéről, nyugdíjuk összegéről </w:t>
      </w:r>
      <w:r>
        <w:t>konkrét információval nem rendelkezünk. Helyi tapasztalataink alapján arra a követke</w:t>
      </w:r>
      <w:r w:rsidR="00A62788">
        <w:t>ztetésre jutunk, hogy az időseket kevésbé sújtotta a gazdasági váltság, hiszen az ő jövedelműk –bármilyen mértékű is – biztosított, lakhatásuk az esetek többségében megoldott, őket már nem fenyegeti a munka</w:t>
      </w:r>
      <w:r w:rsidR="00962FC7">
        <w:t>nélküliség, ami az aktív korúak</w:t>
      </w:r>
      <w:r w:rsidR="00A62788">
        <w:t xml:space="preserve"> esetében komoly nehézségeket jelent.</w:t>
      </w:r>
    </w:p>
    <w:p w:rsidR="002C40C3" w:rsidRPr="00412A5C" w:rsidRDefault="002C40C3" w:rsidP="00412A5C">
      <w:pPr>
        <w:pStyle w:val="NormlCalibri11"/>
      </w:pPr>
      <w:r>
        <w:t xml:space="preserve">Problémaként jelentkezik sok esetben, hogy az idős ember egyedül él, ez elmagányosodáshoz, egészségügyi problémákhoz vezethet. Ennek megoldása közösségi programok propagálása, a szociális ellátások biztosítása, </w:t>
      </w:r>
      <w:r w:rsidR="003A311A">
        <w:t>a háziorvosokkal való együttműködés.</w:t>
      </w:r>
    </w:p>
    <w:p w:rsidR="008B17DB" w:rsidRDefault="008B17DB" w:rsidP="0040713C">
      <w:pPr>
        <w:autoSpaceDE w:val="0"/>
        <w:autoSpaceDN w:val="0"/>
        <w:adjustRightInd w:val="0"/>
        <w:spacing w:after="20"/>
        <w:ind w:firstLine="142"/>
        <w:rPr>
          <w:b/>
          <w:szCs w:val="22"/>
        </w:rPr>
      </w:pPr>
    </w:p>
    <w:p w:rsidR="006865E8" w:rsidRPr="00D13162" w:rsidRDefault="006865E8" w:rsidP="0040713C">
      <w:pPr>
        <w:autoSpaceDE w:val="0"/>
        <w:autoSpaceDN w:val="0"/>
        <w:adjustRightInd w:val="0"/>
        <w:spacing w:after="20"/>
        <w:ind w:firstLine="142"/>
        <w:rPr>
          <w:b/>
          <w:szCs w:val="22"/>
        </w:rPr>
      </w:pPr>
      <w:r w:rsidRPr="00D13162">
        <w:rPr>
          <w:b/>
          <w:szCs w:val="22"/>
        </w:rPr>
        <w:lastRenderedPageBreak/>
        <w:t>6.2 Idősek munkaerő-piaci helyzete</w:t>
      </w:r>
    </w:p>
    <w:p w:rsidR="003D04D6" w:rsidRPr="00D13162" w:rsidRDefault="003D04D6" w:rsidP="0040713C">
      <w:pPr>
        <w:autoSpaceDE w:val="0"/>
        <w:autoSpaceDN w:val="0"/>
        <w:adjustRightInd w:val="0"/>
        <w:spacing w:after="20"/>
        <w:ind w:firstLine="142"/>
        <w:rPr>
          <w:i/>
          <w:iCs/>
          <w:szCs w:val="22"/>
        </w:rPr>
      </w:pPr>
    </w:p>
    <w:p w:rsidR="00A62788" w:rsidRPr="00A62788" w:rsidRDefault="00A62788" w:rsidP="00A62788">
      <w:pPr>
        <w:pStyle w:val="NormlCalibri11"/>
      </w:pPr>
      <w:r>
        <w:t>Az idősek munkaerő</w:t>
      </w:r>
      <w:r w:rsidR="00181D81">
        <w:t>-</w:t>
      </w:r>
      <w:r>
        <w:t xml:space="preserve">piaci helyzetéről nem rendelkezünk információval. Tapasztalataink alapján számukra a </w:t>
      </w:r>
      <w:r w:rsidR="00962FC7">
        <w:t xml:space="preserve">nyugdíj biztos forrást jelent, </w:t>
      </w:r>
      <w:r>
        <w:t xml:space="preserve">életük során hosszú éveket töltöttek munkában, ezért, valamint a munkaerő piaci helyzet miatt – sok fiatalnak, aktív korúnak sincs  munkája – nem kívánnak nyugdíj mellett dolgozni. </w:t>
      </w:r>
    </w:p>
    <w:p w:rsidR="00A62788" w:rsidRDefault="00A62788" w:rsidP="00C76BE7">
      <w:pPr>
        <w:autoSpaceDE w:val="0"/>
        <w:autoSpaceDN w:val="0"/>
        <w:adjustRightInd w:val="0"/>
        <w:spacing w:after="20"/>
        <w:ind w:firstLine="142"/>
        <w:rPr>
          <w:i/>
          <w:iCs/>
          <w:szCs w:val="22"/>
        </w:rPr>
      </w:pPr>
    </w:p>
    <w:p w:rsidR="00031783" w:rsidRPr="00D13162" w:rsidRDefault="00031783" w:rsidP="00C76BE7">
      <w:pPr>
        <w:autoSpaceDE w:val="0"/>
        <w:autoSpaceDN w:val="0"/>
        <w:adjustRightInd w:val="0"/>
        <w:spacing w:after="20"/>
        <w:ind w:firstLine="142"/>
        <w:rPr>
          <w:szCs w:val="22"/>
        </w:rPr>
      </w:pPr>
    </w:p>
    <w:p w:rsidR="006865E8" w:rsidRPr="00D13162" w:rsidRDefault="006865E8" w:rsidP="00C76BE7">
      <w:pPr>
        <w:autoSpaceDE w:val="0"/>
        <w:autoSpaceDN w:val="0"/>
        <w:adjustRightInd w:val="0"/>
        <w:spacing w:after="20"/>
        <w:ind w:firstLine="142"/>
        <w:rPr>
          <w:b/>
          <w:szCs w:val="22"/>
        </w:rPr>
      </w:pPr>
      <w:smartTag w:uri="urn:schemas-microsoft-com:office:smarttags" w:element="metricconverter">
        <w:smartTagPr>
          <w:attr w:name="ProductID" w:val="6.3 A"/>
        </w:smartTagPr>
        <w:r w:rsidRPr="00D13162">
          <w:rPr>
            <w:b/>
            <w:szCs w:val="22"/>
          </w:rPr>
          <w:t>6.3 A</w:t>
        </w:r>
      </w:smartTag>
      <w:r w:rsidRPr="00D13162">
        <w:rPr>
          <w:b/>
          <w:szCs w:val="22"/>
        </w:rPr>
        <w:t xml:space="preserve"> közszolgáltatásokhoz, közösségi közlekedéshez, információhoz és a közösségi élet gyakorlásához való hozzáférés</w:t>
      </w:r>
    </w:p>
    <w:p w:rsidR="00971AEC" w:rsidRPr="00D13162" w:rsidRDefault="00971AEC" w:rsidP="0040713C">
      <w:pPr>
        <w:autoSpaceDE w:val="0"/>
        <w:autoSpaceDN w:val="0"/>
        <w:adjustRightInd w:val="0"/>
        <w:spacing w:after="20"/>
        <w:ind w:firstLine="142"/>
        <w:rPr>
          <w:i/>
          <w:iCs/>
          <w:szCs w:val="22"/>
        </w:rPr>
      </w:pPr>
    </w:p>
    <w:p w:rsidR="00031783" w:rsidRDefault="00031783" w:rsidP="00C76BE7">
      <w:pPr>
        <w:autoSpaceDE w:val="0"/>
        <w:autoSpaceDN w:val="0"/>
        <w:adjustRightInd w:val="0"/>
        <w:spacing w:after="20"/>
        <w:ind w:firstLine="142"/>
        <w:rPr>
          <w:szCs w:val="22"/>
        </w:rPr>
      </w:pPr>
    </w:p>
    <w:p w:rsidR="00A62788" w:rsidRDefault="009B2260" w:rsidP="00A62788">
      <w:pPr>
        <w:pStyle w:val="NormlCalibri11"/>
      </w:pPr>
      <w:r>
        <w:t xml:space="preserve">A település valamennyi idős emberének joga a közszolgáltatáshoz, információhoz és közösségi élet gyakorlásához való hozzáférés. </w:t>
      </w:r>
    </w:p>
    <w:p w:rsidR="009B2260" w:rsidRDefault="009B2260" w:rsidP="00A62788">
      <w:pPr>
        <w:pStyle w:val="NormlCalibri11"/>
      </w:pPr>
      <w:r>
        <w:t>Valamennyi közszolgáltatást egyenlő eséllyel vehet igénybe minden idős korú lakosunk. A település helyi eseményeiről, a különböző kulturális programokról időseink a helyi újságból, il</w:t>
      </w:r>
      <w:r w:rsidR="00962FC7">
        <w:t xml:space="preserve">letve a térségi </w:t>
      </w:r>
      <w:r>
        <w:t xml:space="preserve">Pilis TV híradásaiból értesülhetnek. A kulturális programok ingyenesek, bárki látogathatja. </w:t>
      </w:r>
    </w:p>
    <w:p w:rsidR="009B2260" w:rsidRPr="00A62788" w:rsidRDefault="009B2260" w:rsidP="00A62788">
      <w:pPr>
        <w:pStyle w:val="NormlCalibri11"/>
      </w:pPr>
      <w:r>
        <w:t>Jól működő</w:t>
      </w:r>
      <w:r w:rsidR="00962FC7">
        <w:t xml:space="preserve"> Nyugdíjas Egyesület működik a községben, </w:t>
      </w:r>
      <w:r>
        <w:t xml:space="preserve">tagjainak száma 300 fő, ami a nyugdíjas korú lakosság 27 %-a. Tagjai tevékenyen részt vesznek a közösségi élet megmozdulásaiban, rendszeres programokat szerveznek, amin természetesen a település lakói közül bárki részt vehet. </w:t>
      </w:r>
    </w:p>
    <w:p w:rsidR="00031783" w:rsidRPr="00D13162" w:rsidRDefault="00031783" w:rsidP="00C76BE7">
      <w:pPr>
        <w:autoSpaceDE w:val="0"/>
        <w:autoSpaceDN w:val="0"/>
        <w:adjustRightInd w:val="0"/>
        <w:spacing w:after="20"/>
        <w:ind w:firstLine="142"/>
        <w:rPr>
          <w:szCs w:val="22"/>
        </w:rPr>
      </w:pPr>
    </w:p>
    <w:p w:rsidR="006865E8" w:rsidRPr="00D13162" w:rsidRDefault="006865E8" w:rsidP="00C76BE7">
      <w:pPr>
        <w:autoSpaceDE w:val="0"/>
        <w:autoSpaceDN w:val="0"/>
        <w:adjustRightInd w:val="0"/>
        <w:spacing w:after="20"/>
        <w:ind w:firstLine="142"/>
        <w:rPr>
          <w:b/>
          <w:szCs w:val="22"/>
        </w:rPr>
      </w:pPr>
      <w:r w:rsidRPr="00D13162">
        <w:rPr>
          <w:b/>
          <w:szCs w:val="22"/>
        </w:rPr>
        <w:t>6.4 Az időseket, az életkorral járó sajátos igények kielégítését célzó programok a településen</w:t>
      </w:r>
    </w:p>
    <w:p w:rsidR="00712349" w:rsidRDefault="00712349" w:rsidP="00C76BE7">
      <w:pPr>
        <w:autoSpaceDE w:val="0"/>
        <w:autoSpaceDN w:val="0"/>
        <w:adjustRightInd w:val="0"/>
        <w:spacing w:after="20"/>
        <w:ind w:firstLine="142"/>
        <w:rPr>
          <w:szCs w:val="22"/>
        </w:rPr>
      </w:pPr>
    </w:p>
    <w:p w:rsidR="002C40C3" w:rsidRDefault="002C40C3" w:rsidP="002C40C3">
      <w:pPr>
        <w:pStyle w:val="NormlCalibri11"/>
      </w:pPr>
      <w:r>
        <w:t>Az idősellátás területén önkormányzatunk minden lehetőséget biztosít az arra rászorulók</w:t>
      </w:r>
      <w:r w:rsidR="00962FC7">
        <w:t xml:space="preserve"> részére. Szerződéses formában </w:t>
      </w:r>
      <w:r>
        <w:t>működtetjük a jelzőrendszeri házi segítségnyújtást olyan személyek részére, akik egyedül élnek, nincs olyan személy a családban, aki gondozásukat vállalni tudja, egészségügyileg rászorultak. Ennek a szolgáltatásnak a költségét az önkormányzat átvállalta, havonta fizeti a térítési díjat.</w:t>
      </w:r>
    </w:p>
    <w:p w:rsidR="003A311A" w:rsidRDefault="002C40C3" w:rsidP="002C40C3">
      <w:pPr>
        <w:pStyle w:val="NormlCalibri11"/>
      </w:pPr>
      <w:r>
        <w:t>Szociális rendeletünk alapján biztosítjuk a házi ápolás lehetőségét olyan idősek esetében, akik ápolásra szorulnak és van olyan hozzátartozójuk, aki ápolásukat el tudja látni.</w:t>
      </w:r>
    </w:p>
    <w:p w:rsidR="003A311A" w:rsidRDefault="003A311A" w:rsidP="002C40C3">
      <w:pPr>
        <w:pStyle w:val="NormlCalibri11"/>
      </w:pPr>
      <w:r>
        <w:t>Az idősek nappali ellátására a pilisvörösvári Napos Oldallal kötött szerződés alapján van lehetőségünk, hiszen településünkön önállóan nem tudunk ilyen ellátást biztosítani, részben az esetleges igénybevevők alacsony száma miatt, részben az erre kialakított helyiség hiánya miatt.</w:t>
      </w:r>
    </w:p>
    <w:p w:rsidR="003A311A" w:rsidRDefault="003A311A" w:rsidP="002C40C3">
      <w:pPr>
        <w:pStyle w:val="NormlCalibri11"/>
      </w:pPr>
      <w:r>
        <w:t>2012. telén lehetőséget biztosítottunk a Generációk Házában a nappali tartózkodás lehetőségére, hiszen ott állandó fűtés, TV, napilapok álltak rendelkezésre. Sajnos ennek igénybevételére nem mutatkozott érdeklődése, a jövőben meg kell vizsgálni ennek fejlesztési lehetőségét.</w:t>
      </w:r>
    </w:p>
    <w:p w:rsidR="002C40C3" w:rsidRDefault="003A311A" w:rsidP="002C40C3">
      <w:pPr>
        <w:pStyle w:val="NormlCalibri11"/>
      </w:pPr>
      <w:r>
        <w:t>A településen működő Helytörténeti Egyesület tagjainak jelentős része szintén a nyugdíjas korú lakosokból szerveződött. Ők a település történetét kutatják, igyekeznek a régi értékeket az utókor számára megmenteni, hiszen egy közösség jövője a múlt ismerete nélkül nem lehetséges.</w:t>
      </w:r>
    </w:p>
    <w:p w:rsidR="00C00EE6" w:rsidRDefault="00C00EE6" w:rsidP="002C40C3">
      <w:pPr>
        <w:pStyle w:val="NormlCalibri11"/>
      </w:pPr>
      <w:r>
        <w:t>Az idősek sok esetben egyedül, vagy párjukkal élnek, ezáltal céltáblái lehetek besurranó tolvajoknak, házról házra járó árusoknak, akik kifosztják őket.</w:t>
      </w:r>
    </w:p>
    <w:p w:rsidR="00C00EE6" w:rsidRPr="002C40C3" w:rsidRDefault="00C00EE6" w:rsidP="002C40C3">
      <w:pPr>
        <w:pStyle w:val="NormlCalibri11"/>
      </w:pPr>
      <w:r>
        <w:t>Ennek elkerülésében nagy segítséget nyújt a helyi Polgárőrség,</w:t>
      </w:r>
      <w:r w:rsidR="00DC7861">
        <w:t xml:space="preserve"> melynek működését anyagilag támogatjuk,</w:t>
      </w:r>
      <w:r>
        <w:t xml:space="preserve"> a közterület</w:t>
      </w:r>
      <w:r w:rsidR="00181D81">
        <w:t>-</w:t>
      </w:r>
      <w:r>
        <w:t xml:space="preserve">felügyelő, a </w:t>
      </w:r>
      <w:r w:rsidR="00F42E5B">
        <w:t xml:space="preserve">rendőrség körzeti megbízottja, </w:t>
      </w:r>
      <w:r>
        <w:t xml:space="preserve">valamint a helyi lakosok is. Körzeti megbízottunk  munkaidején túli jelenlétét az önkormányzat megbízási díj fizetésével támogatja, éves szinten mintegy </w:t>
      </w:r>
      <w:smartTag w:uri="urn:schemas-microsoft-com:office:smarttags" w:element="metricconverter">
        <w:smartTagPr>
          <w:attr w:name="ProductID" w:val="800.000 Ft"/>
        </w:smartTagPr>
        <w:r>
          <w:t>800.000 Ft</w:t>
        </w:r>
      </w:smartTag>
      <w:r>
        <w:t xml:space="preserve"> összegben. </w:t>
      </w:r>
      <w:r w:rsidR="00DC7861">
        <w:t xml:space="preserve">Megítélésünk szerint ezek a tényezők is szerepet játszottak abban, hogy </w:t>
      </w:r>
      <w:r>
        <w:t>az elmúlt évben ilyen esemény nem történt a településen, ezért továbbra is kiemelt figyelmet kell fordítani a közbiztonságra.</w:t>
      </w:r>
    </w:p>
    <w:p w:rsidR="00031783" w:rsidRPr="00D13162" w:rsidRDefault="00031783" w:rsidP="00C76BE7">
      <w:pPr>
        <w:autoSpaceDE w:val="0"/>
        <w:autoSpaceDN w:val="0"/>
        <w:adjustRightInd w:val="0"/>
        <w:spacing w:after="20"/>
        <w:ind w:firstLine="142"/>
        <w:rPr>
          <w:szCs w:val="22"/>
        </w:rPr>
      </w:pPr>
    </w:p>
    <w:p w:rsidR="00031783" w:rsidRDefault="00712349" w:rsidP="0040713C">
      <w:pPr>
        <w:autoSpaceDE w:val="0"/>
        <w:autoSpaceDN w:val="0"/>
        <w:adjustRightInd w:val="0"/>
        <w:spacing w:after="20"/>
        <w:ind w:firstLine="142"/>
        <w:rPr>
          <w:szCs w:val="22"/>
        </w:rPr>
      </w:pPr>
      <w:r>
        <w:rPr>
          <w:szCs w:val="22"/>
        </w:rPr>
        <w:br w:type="page"/>
      </w:r>
    </w:p>
    <w:p w:rsidR="006865E8" w:rsidRDefault="006865E8" w:rsidP="00C76BE7">
      <w:pPr>
        <w:autoSpaceDE w:val="0"/>
        <w:autoSpaceDN w:val="0"/>
        <w:adjustRightInd w:val="0"/>
        <w:spacing w:after="20"/>
        <w:ind w:firstLine="142"/>
        <w:rPr>
          <w:b/>
          <w:szCs w:val="22"/>
        </w:rPr>
      </w:pPr>
      <w:r w:rsidRPr="00D13162">
        <w:rPr>
          <w:b/>
          <w:szCs w:val="22"/>
        </w:rPr>
        <w:lastRenderedPageBreak/>
        <w:t>6.5 Következtetések: problémák beazonosítása, fejlesztési lehetőségek meghatározása.</w:t>
      </w:r>
    </w:p>
    <w:p w:rsidR="004F681B" w:rsidRDefault="004F681B" w:rsidP="0040713C">
      <w:pPr>
        <w:pStyle w:val="NormlCalibri11"/>
        <w:pBdr>
          <w:top w:val="none" w:sz="0" w:space="0" w:color="auto"/>
          <w:left w:val="none" w:sz="0" w:space="0" w:color="auto"/>
          <w:bottom w:val="none" w:sz="0" w:space="0" w:color="auto"/>
          <w:right w:val="none" w:sz="0" w:space="0" w:color="auto"/>
        </w:pBdr>
      </w:pPr>
    </w:p>
    <w:p w:rsidR="004F681B" w:rsidRPr="004F681B" w:rsidRDefault="004F681B"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F681B">
        <w:trPr>
          <w:jc w:val="center"/>
        </w:trPr>
        <w:tc>
          <w:tcPr>
            <w:tcW w:w="9779" w:type="dxa"/>
            <w:gridSpan w:val="2"/>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A</w:t>
            </w:r>
            <w:r>
              <w:t>z idősek</w:t>
            </w:r>
            <w:r w:rsidRPr="00E87A38">
              <w:t xml:space="preserve"> helyzete, esélyegyenlősége vizsgálata során településünkön</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trPr>
          <w:jc w:val="center"/>
        </w:trPr>
        <w:tc>
          <w:tcPr>
            <w:tcW w:w="4889" w:type="dxa"/>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beazonosított problémák</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890" w:type="dxa"/>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fejlesztési lehetőségek</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trPr>
          <w:jc w:val="center"/>
        </w:trPr>
        <w:tc>
          <w:tcPr>
            <w:tcW w:w="4889"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Idősek nappali ellátása</w:t>
            </w:r>
          </w:p>
        </w:tc>
        <w:tc>
          <w:tcPr>
            <w:tcW w:w="4890"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Napos Oldal Szociális Központtal szorosabb együttműködés, Generációk Házában a téli tartózkodás népszerűsítése</w:t>
            </w:r>
          </w:p>
        </w:tc>
      </w:tr>
      <w:tr w:rsidR="004F681B">
        <w:trPr>
          <w:jc w:val="center"/>
        </w:trPr>
        <w:tc>
          <w:tcPr>
            <w:tcW w:w="4889"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Magányos, egyedül élő idősek helyzete</w:t>
            </w:r>
          </w:p>
        </w:tc>
        <w:tc>
          <w:tcPr>
            <w:tcW w:w="4890" w:type="dxa"/>
          </w:tcPr>
          <w:p w:rsidR="004F681B" w:rsidRDefault="00B529CF" w:rsidP="0040713C">
            <w:pPr>
              <w:pStyle w:val="NormlCalibri11"/>
              <w:pBdr>
                <w:top w:val="none" w:sz="0" w:space="0" w:color="auto"/>
                <w:left w:val="none" w:sz="0" w:space="0" w:color="auto"/>
                <w:bottom w:val="none" w:sz="0" w:space="0" w:color="auto"/>
                <w:right w:val="none" w:sz="0" w:space="0" w:color="auto"/>
              </w:pBdr>
              <w:jc w:val="center"/>
            </w:pPr>
            <w:r>
              <w:t>Rászorulók felkutatása, önkéntes munka szervezése karitatív szervezetekkel, iskolásokkal.</w:t>
            </w:r>
          </w:p>
          <w:p w:rsidR="00B529CF"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Jelzőrendszeri házi segítségnyújtás kibővítése</w:t>
            </w:r>
          </w:p>
        </w:tc>
      </w:tr>
      <w:tr w:rsidR="004F681B">
        <w:trPr>
          <w:jc w:val="center"/>
        </w:trPr>
        <w:tc>
          <w:tcPr>
            <w:tcW w:w="4889"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Közösségi élet gyakorlása</w:t>
            </w:r>
          </w:p>
        </w:tc>
        <w:tc>
          <w:tcPr>
            <w:tcW w:w="4890"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Nyugdíjas Egyesület, Helytörténeti Egyesület változatlan támogatása, továbbra is biztosítani a kulturális programokhoz való ingyenes hozzáférést</w:t>
            </w:r>
          </w:p>
        </w:tc>
      </w:tr>
      <w:tr w:rsidR="004F681B">
        <w:trPr>
          <w:jc w:val="center"/>
        </w:trPr>
        <w:tc>
          <w:tcPr>
            <w:tcW w:w="4889"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Időskori megbetegedése, pszichés problémák</w:t>
            </w:r>
          </w:p>
        </w:tc>
        <w:tc>
          <w:tcPr>
            <w:tcW w:w="4890"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Egészségtudatos életmód fejlesztése, egészségügyi felvilágosító előadások szervezése, szűrővizsgálatok</w:t>
            </w:r>
          </w:p>
        </w:tc>
      </w:tr>
      <w:tr w:rsidR="004F681B">
        <w:trPr>
          <w:jc w:val="center"/>
        </w:trPr>
        <w:tc>
          <w:tcPr>
            <w:tcW w:w="4889"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 xml:space="preserve">Közbiztonság </w:t>
            </w:r>
          </w:p>
        </w:tc>
        <w:tc>
          <w:tcPr>
            <w:tcW w:w="4890" w:type="dxa"/>
          </w:tcPr>
          <w:p w:rsidR="004F681B" w:rsidRPr="00E87A38" w:rsidRDefault="00B529CF" w:rsidP="0040713C">
            <w:pPr>
              <w:pStyle w:val="NormlCalibri11"/>
              <w:pBdr>
                <w:top w:val="none" w:sz="0" w:space="0" w:color="auto"/>
                <w:left w:val="none" w:sz="0" w:space="0" w:color="auto"/>
                <w:bottom w:val="none" w:sz="0" w:space="0" w:color="auto"/>
                <w:right w:val="none" w:sz="0" w:space="0" w:color="auto"/>
              </w:pBdr>
              <w:jc w:val="center"/>
            </w:pPr>
            <w:r>
              <w:t xml:space="preserve">Polgárőrség, közterület-felügyelet, rendőri jelenlét további támogatása, biztosítása </w:t>
            </w:r>
          </w:p>
        </w:tc>
      </w:tr>
    </w:tbl>
    <w:p w:rsidR="004F681B" w:rsidRDefault="004F681B" w:rsidP="0040713C">
      <w:pPr>
        <w:pStyle w:val="NormlCalibri11"/>
        <w:pBdr>
          <w:top w:val="none" w:sz="0" w:space="0" w:color="auto"/>
          <w:left w:val="none" w:sz="0" w:space="0" w:color="auto"/>
          <w:bottom w:val="none" w:sz="0" w:space="0" w:color="auto"/>
          <w:right w:val="none" w:sz="0" w:space="0" w:color="auto"/>
        </w:pBdr>
      </w:pPr>
    </w:p>
    <w:p w:rsidR="004F681B" w:rsidRPr="00E87A38" w:rsidRDefault="004F681B" w:rsidP="0040713C"/>
    <w:p w:rsidR="006865E8" w:rsidRPr="00D13162" w:rsidRDefault="006865E8" w:rsidP="00D55F85">
      <w:pPr>
        <w:pStyle w:val="Cmsor3"/>
        <w:rPr>
          <w:szCs w:val="22"/>
        </w:rPr>
      </w:pPr>
      <w:bookmarkStart w:id="70" w:name="_Toc349210331"/>
      <w:smartTag w:uri="urn:schemas-microsoft-com:office:smarttags" w:element="metricconverter">
        <w:smartTagPr>
          <w:attr w:name="ProductID" w:val="7. A"/>
        </w:smartTagPr>
        <w:r w:rsidRPr="00D13162">
          <w:rPr>
            <w:szCs w:val="22"/>
          </w:rPr>
          <w:t>7. A</w:t>
        </w:r>
      </w:smartTag>
      <w:r w:rsidRPr="00D13162">
        <w:rPr>
          <w:szCs w:val="22"/>
        </w:rPr>
        <w:t xml:space="preserve"> fogyatékkal élők helyzete, esélyegyenlősége</w:t>
      </w:r>
      <w:bookmarkEnd w:id="70"/>
    </w:p>
    <w:p w:rsidR="00B335D1" w:rsidRPr="00E87A38" w:rsidRDefault="00B335D1" w:rsidP="00C76BE7"/>
    <w:p w:rsidR="006865E8" w:rsidRPr="00D55F85" w:rsidRDefault="006865E8" w:rsidP="00C76BE7">
      <w:pPr>
        <w:autoSpaceDE w:val="0"/>
        <w:autoSpaceDN w:val="0"/>
        <w:adjustRightInd w:val="0"/>
        <w:spacing w:after="20"/>
        <w:ind w:firstLine="142"/>
        <w:rPr>
          <w:b/>
          <w:szCs w:val="22"/>
        </w:rPr>
      </w:pPr>
      <w:smartTag w:uri="urn:schemas-microsoft-com:office:smarttags" w:element="metricconverter">
        <w:smartTagPr>
          <w:attr w:name="ProductID" w:val="7.1 A"/>
        </w:smartTagPr>
        <w:r w:rsidRPr="00D55F85">
          <w:rPr>
            <w:b/>
            <w:szCs w:val="22"/>
          </w:rPr>
          <w:t>7.1 A</w:t>
        </w:r>
      </w:smartTag>
      <w:r w:rsidRPr="00D55F85">
        <w:rPr>
          <w:b/>
          <w:szCs w:val="22"/>
        </w:rPr>
        <w:t xml:space="preserve"> településen fogyatékossággal élő személyek főbb jellemzői, sajátos problémái</w:t>
      </w:r>
    </w:p>
    <w:p w:rsidR="00B335D1" w:rsidRPr="00E87A38" w:rsidRDefault="00B335D1" w:rsidP="00C76BE7"/>
    <w:p w:rsidR="00AA04E1" w:rsidRDefault="00AA04E1" w:rsidP="00C76BE7">
      <w:pPr>
        <w:autoSpaceDE w:val="0"/>
        <w:autoSpaceDN w:val="0"/>
        <w:adjustRightInd w:val="0"/>
        <w:rPr>
          <w:i/>
          <w:szCs w:val="22"/>
          <w:lang w:eastAsia="en-US"/>
        </w:rPr>
      </w:pPr>
    </w:p>
    <w:p w:rsidR="00ED157F" w:rsidRDefault="00ED157F" w:rsidP="00ED157F">
      <w:pPr>
        <w:pStyle w:val="NormlCalibri11"/>
        <w:rPr>
          <w:lang w:eastAsia="en-US"/>
        </w:rPr>
      </w:pPr>
      <w:r>
        <w:rPr>
          <w:lang w:eastAsia="en-US"/>
        </w:rPr>
        <w:t>A 2001. évi népszámlálás adatai szerint Magyarországon 580 ezer fogyatékkal élő ember van. Ezek az adatok csak tájékoztatás jellegűek lehetnek, hiszen a népszámlálás során ezekre a kérdésekre a válaszadók nem kötelesek nyilatkozni.</w:t>
      </w:r>
    </w:p>
    <w:p w:rsidR="00ED157F" w:rsidRDefault="00ED157F" w:rsidP="00ED157F">
      <w:pPr>
        <w:pStyle w:val="NormlCalibri11"/>
        <w:rPr>
          <w:lang w:eastAsia="en-US"/>
        </w:rPr>
      </w:pPr>
      <w:r>
        <w:rPr>
          <w:lang w:eastAsia="en-US"/>
        </w:rPr>
        <w:t>A fogyatékosságtípus szerinti megoszlásban közel 44 % a mozgáskorlátozott</w:t>
      </w:r>
      <w:r w:rsidR="00C94A17">
        <w:rPr>
          <w:lang w:eastAsia="en-US"/>
        </w:rPr>
        <w:t>ak, 15 % a látássérültek, 10 % a hallássérültek, 10 % az értelmi fogyatékosok, 21 % z egyéb fogyatékkal élők aránya.</w:t>
      </w:r>
    </w:p>
    <w:p w:rsidR="00C94A17" w:rsidRDefault="00C94A17" w:rsidP="00ED157F">
      <w:pPr>
        <w:pStyle w:val="NormlCalibri11"/>
        <w:rPr>
          <w:lang w:eastAsia="en-US"/>
        </w:rPr>
      </w:pPr>
    </w:p>
    <w:p w:rsidR="00C94A17" w:rsidRDefault="00C94A17" w:rsidP="00ED157F">
      <w:pPr>
        <w:pStyle w:val="NormlCalibri11"/>
        <w:rPr>
          <w:lang w:eastAsia="en-US"/>
        </w:rPr>
      </w:pPr>
      <w:r>
        <w:rPr>
          <w:lang w:eastAsia="en-US"/>
        </w:rPr>
        <w:t>A fogyatékkal élőkről nem állnak rendelkezésre értékelhető adatok, nem tudunk pontos képet alkotni lakhatási, egészségügyi, foglalkoztatási helyzetükről.</w:t>
      </w:r>
    </w:p>
    <w:p w:rsidR="00C94A17" w:rsidRDefault="00C94A17" w:rsidP="00ED157F">
      <w:pPr>
        <w:pStyle w:val="NormlCalibri11"/>
        <w:rPr>
          <w:lang w:eastAsia="en-US"/>
        </w:rPr>
      </w:pPr>
    </w:p>
    <w:p w:rsidR="00C94A17" w:rsidRDefault="00C94A17" w:rsidP="00ED157F">
      <w:pPr>
        <w:pStyle w:val="NormlCalibri11"/>
        <w:rPr>
          <w:lang w:eastAsia="en-US"/>
        </w:rPr>
      </w:pPr>
      <w:r>
        <w:rPr>
          <w:lang w:eastAsia="en-US"/>
        </w:rPr>
        <w:t>A fogyatékkal élő emberek és családjai az egyik legsérülékenyebb társadalmi csoportot alkotják. Társadalmunknak fontos feladata számukra olyan környezet megteremtése, hogy egyenlő eséllyel érvényesülhessenek életük során a lakhatás, a közösségi élet, szociális és egészségügyi ellátás, iskoláztatási és munkalehetőségek, a kulturális élet, sport és szórakozás területén.</w:t>
      </w:r>
    </w:p>
    <w:p w:rsidR="00C94A17" w:rsidRDefault="00C94A17" w:rsidP="00ED157F">
      <w:pPr>
        <w:pStyle w:val="NormlCalibri11"/>
        <w:rPr>
          <w:lang w:eastAsia="en-US"/>
        </w:rPr>
      </w:pPr>
    </w:p>
    <w:p w:rsidR="00C94A17" w:rsidRDefault="00C94A17" w:rsidP="00ED157F">
      <w:pPr>
        <w:pStyle w:val="NormlCalibri11"/>
        <w:rPr>
          <w:lang w:eastAsia="en-US"/>
        </w:rPr>
      </w:pPr>
      <w:r>
        <w:rPr>
          <w:lang w:eastAsia="en-US"/>
        </w:rPr>
        <w:t>Az ellátásokat és szolgáltatásokat egyéni szükségletek alapján tudjuk megteremteni.</w:t>
      </w:r>
    </w:p>
    <w:p w:rsidR="00C94A17" w:rsidRDefault="00C94A17" w:rsidP="00ED157F">
      <w:pPr>
        <w:pStyle w:val="NormlCalibri11"/>
        <w:rPr>
          <w:lang w:eastAsia="en-US"/>
        </w:rPr>
      </w:pPr>
    </w:p>
    <w:p w:rsidR="00C94A17" w:rsidRDefault="00C94A17" w:rsidP="00ED157F">
      <w:pPr>
        <w:pStyle w:val="NormlCalibri11"/>
        <w:rPr>
          <w:lang w:eastAsia="en-US"/>
        </w:rPr>
      </w:pPr>
      <w:r>
        <w:rPr>
          <w:lang w:eastAsia="en-US"/>
        </w:rPr>
        <w:t>Társadalmunkban még ma is számos akadállyal kell megküzdeniük. Egyenlőre kevés olyan munkáltató van, aki egészségkárosodott, illetve fogyatékkal élők részére nyújt munkalehetőséget.</w:t>
      </w:r>
    </w:p>
    <w:p w:rsidR="00E03FF3" w:rsidRDefault="00E03FF3" w:rsidP="00ED157F">
      <w:pPr>
        <w:pStyle w:val="NormlCalibri11"/>
        <w:rPr>
          <w:lang w:eastAsia="en-US"/>
        </w:rPr>
      </w:pPr>
      <w:r>
        <w:rPr>
          <w:lang w:eastAsia="en-US"/>
        </w:rPr>
        <w:t>A pilisvörösvári térség szerencsés helyzetben ebben a tekintetben, hiszen  Piliscsabán működik a FÉBÉ Szociális és Rehabilitációs Szolgáltató Kht, ahol  mozgásterápiás szolgáltatásokat, szociális ellátást nyújtanak a fogyatékkal élőknek.</w:t>
      </w:r>
    </w:p>
    <w:p w:rsidR="00E03FF3" w:rsidRDefault="00E03FF3" w:rsidP="00ED157F">
      <w:pPr>
        <w:pStyle w:val="NormlCalibri11"/>
        <w:rPr>
          <w:lang w:eastAsia="en-US"/>
        </w:rPr>
      </w:pPr>
      <w:r>
        <w:rPr>
          <w:lang w:eastAsia="en-US"/>
        </w:rPr>
        <w:t xml:space="preserve">Ugyanitt foglalkoztatási lehetőséget is tudnak biztosítani számukra, hiszen 97 fő csökkent munkaképességű dolgozót alkalmaznak, többek között fogyatékkal élőket is. </w:t>
      </w:r>
    </w:p>
    <w:p w:rsidR="00E03FF3" w:rsidRDefault="00E03FF3" w:rsidP="00ED157F">
      <w:pPr>
        <w:pStyle w:val="NormlCalibri11"/>
        <w:rPr>
          <w:lang w:eastAsia="en-US"/>
        </w:rPr>
      </w:pPr>
      <w:r>
        <w:rPr>
          <w:lang w:eastAsia="en-US"/>
        </w:rPr>
        <w:lastRenderedPageBreak/>
        <w:t>Szintén itt működik egy lakóotthon, ahol állandó lakosként 12 fő, átmeneti lakóként 10 fő fogyatékkal élő ellátására van lehetőség.</w:t>
      </w:r>
    </w:p>
    <w:p w:rsidR="00E03FF3" w:rsidRPr="00ED157F" w:rsidRDefault="00E03FF3" w:rsidP="00ED157F">
      <w:pPr>
        <w:pStyle w:val="NormlCalibri11"/>
        <w:rPr>
          <w:lang w:eastAsia="en-US"/>
        </w:rPr>
      </w:pPr>
      <w:r>
        <w:rPr>
          <w:lang w:eastAsia="en-US"/>
        </w:rPr>
        <w:t xml:space="preserve">Ez a lakóotthon valamennyi fogyatékkal élő részére megfelelő körülményeket biztosít. </w:t>
      </w:r>
    </w:p>
    <w:p w:rsidR="00786240" w:rsidRDefault="00786240" w:rsidP="00C76BE7">
      <w:pPr>
        <w:pStyle w:val="NormlCalibri11"/>
        <w:pBdr>
          <w:top w:val="none" w:sz="0" w:space="0" w:color="auto"/>
          <w:left w:val="none" w:sz="0" w:space="0" w:color="auto"/>
          <w:bottom w:val="none" w:sz="0" w:space="0" w:color="auto"/>
          <w:right w:val="none" w:sz="0" w:space="0" w:color="auto"/>
        </w:pBdr>
      </w:pPr>
    </w:p>
    <w:p w:rsidR="00786240" w:rsidRPr="00786240" w:rsidRDefault="00786240" w:rsidP="00C76BE7">
      <w:pPr>
        <w:pStyle w:val="NormlCalibri11"/>
        <w:pBdr>
          <w:top w:val="none" w:sz="0" w:space="0" w:color="auto"/>
          <w:left w:val="none" w:sz="0" w:space="0" w:color="auto"/>
          <w:bottom w:val="none" w:sz="0" w:space="0" w:color="auto"/>
          <w:right w:val="none" w:sz="0" w:space="0" w:color="auto"/>
        </w:pBdr>
      </w:pPr>
    </w:p>
    <w:p w:rsidR="006865E8" w:rsidRDefault="006865E8" w:rsidP="00C76BE7">
      <w:pPr>
        <w:autoSpaceDE w:val="0"/>
        <w:autoSpaceDN w:val="0"/>
        <w:adjustRightInd w:val="0"/>
        <w:spacing w:after="20"/>
        <w:ind w:firstLine="142"/>
        <w:rPr>
          <w:b/>
          <w:szCs w:val="22"/>
        </w:rPr>
      </w:pPr>
      <w:r w:rsidRPr="00D13162">
        <w:rPr>
          <w:b/>
          <w:szCs w:val="22"/>
        </w:rPr>
        <w:t>7.2 Fogyatékkal élő személyek pénzbeli és természetbeni ellátása, kedvezményei</w:t>
      </w:r>
    </w:p>
    <w:p w:rsidR="00E03FF3" w:rsidRDefault="00E03FF3" w:rsidP="00E03FF3">
      <w:pPr>
        <w:pStyle w:val="NormlCalibri11"/>
      </w:pPr>
      <w:r>
        <w:t xml:space="preserve">A szociális ellátást igénybe vevők között megjelenő fogyatékkal élőkről pontos adataink nincsenek, de nagy valószínűség szerint jelen vannak ők is. </w:t>
      </w:r>
    </w:p>
    <w:p w:rsidR="00E03FF3" w:rsidRDefault="00E03FF3" w:rsidP="00E03FF3">
      <w:pPr>
        <w:pStyle w:val="NormlCalibri11"/>
      </w:pPr>
      <w:r>
        <w:t xml:space="preserve">A </w:t>
      </w:r>
      <w:r w:rsidR="001C1FD9">
        <w:t>gazdasági válság a fogyatékkal élőket is sújtotta, hiszen a szociális ellátások szűkülésével egyes ellátási formák megszűntek.</w:t>
      </w:r>
    </w:p>
    <w:p w:rsidR="001C1FD9" w:rsidRDefault="001C1FD9" w:rsidP="00E03FF3">
      <w:pPr>
        <w:pStyle w:val="NormlCalibri11"/>
      </w:pPr>
      <w:r>
        <w:t>Míg 2011-ben Pilisszentiván községben 32 fő részesült mozgáskorlátozottak közlekedési támogatásában, ez a kedvezmény 2012-ben megszűnt. Jelenleg a mozgáskorlátozottakat pa</w:t>
      </w:r>
      <w:r w:rsidR="00F42E5B">
        <w:t>rkolási engedéllyel és gépkocsi</w:t>
      </w:r>
      <w:r>
        <w:t>adó alóli felmentéssel támogatják.</w:t>
      </w:r>
    </w:p>
    <w:p w:rsidR="00E03FF3" w:rsidRPr="00E03FF3" w:rsidRDefault="00E03FF3" w:rsidP="00E03FF3">
      <w:pPr>
        <w:pStyle w:val="NormlCalibri11"/>
      </w:pPr>
    </w:p>
    <w:p w:rsidR="001B26B7" w:rsidRPr="00D13162" w:rsidRDefault="001B26B7" w:rsidP="00C76BE7">
      <w:pPr>
        <w:autoSpaceDE w:val="0"/>
        <w:autoSpaceDN w:val="0"/>
        <w:adjustRightInd w:val="0"/>
        <w:spacing w:after="20"/>
        <w:rPr>
          <w:b/>
          <w:szCs w:val="22"/>
        </w:rPr>
      </w:pPr>
    </w:p>
    <w:p w:rsidR="00031783" w:rsidRPr="00D13162" w:rsidRDefault="00031783" w:rsidP="00C76BE7"/>
    <w:p w:rsidR="006865E8" w:rsidRPr="00D13162" w:rsidRDefault="006865E8" w:rsidP="00C76BE7">
      <w:pPr>
        <w:autoSpaceDE w:val="0"/>
        <w:autoSpaceDN w:val="0"/>
        <w:adjustRightInd w:val="0"/>
        <w:spacing w:after="20"/>
        <w:ind w:firstLine="142"/>
        <w:rPr>
          <w:b/>
          <w:szCs w:val="22"/>
        </w:rPr>
      </w:pPr>
      <w:smartTag w:uri="urn:schemas-microsoft-com:office:smarttags" w:element="metricconverter">
        <w:smartTagPr>
          <w:attr w:name="ProductID" w:val="7.3 A"/>
        </w:smartTagPr>
        <w:r w:rsidRPr="00D13162">
          <w:rPr>
            <w:b/>
            <w:szCs w:val="22"/>
          </w:rPr>
          <w:t>7.3 A</w:t>
        </w:r>
      </w:smartTag>
      <w:r w:rsidRPr="00D13162">
        <w:rPr>
          <w:b/>
          <w:szCs w:val="22"/>
        </w:rPr>
        <w:t xml:space="preserve"> közszolgáltatásokhoz, közösségi közlekedéshez, információhoz és a közösségi élet gyakorlásához való hozzáférés lehetőségei, akadálymentesítés</w:t>
      </w:r>
    </w:p>
    <w:p w:rsidR="00E26B8D" w:rsidRDefault="00E26B8D" w:rsidP="00C76BE7"/>
    <w:p w:rsidR="001C1FD9" w:rsidRDefault="001C1FD9" w:rsidP="001C1FD9">
      <w:pPr>
        <w:pStyle w:val="NormlCalibri11"/>
      </w:pPr>
      <w:r>
        <w:t xml:space="preserve">A hatályos rendelkezések szerint minden új beruházás, felújítás során biztosítani kell az akadálymentes környezetet. </w:t>
      </w:r>
    </w:p>
    <w:p w:rsidR="001C1FD9" w:rsidRDefault="001C1FD9" w:rsidP="001C1FD9">
      <w:pPr>
        <w:pStyle w:val="NormlCalibri11"/>
      </w:pPr>
      <w:r>
        <w:t>Ennek értelmében a felújított általános iskolánkban, óvodánkban, a Generációk házában, orvosi rendelőnkben biztosított az akadálymentes megközelíthetőséget, ezért ezek a terüle</w:t>
      </w:r>
      <w:r w:rsidR="00F42E5B">
        <w:t xml:space="preserve">tek a jogszabályi előírásoknak </w:t>
      </w:r>
      <w:r>
        <w:t>megfelelnek. Zöldterületeink, járdáink, játszóterünk szintén akadálymentesen megközelíthetőek.</w:t>
      </w:r>
    </w:p>
    <w:p w:rsidR="001C1FD9" w:rsidRPr="001C1FD9" w:rsidRDefault="001C1FD9" w:rsidP="001C1FD9">
      <w:pPr>
        <w:pStyle w:val="NormlCalibri11"/>
      </w:pPr>
      <w:r>
        <w:t>Ma már kötelező alapelv a fejlesztési tervekben és más településfejlesztési dokumentációban az akadálymentes, egyenlő esélyű hozzáférés.</w:t>
      </w:r>
    </w:p>
    <w:p w:rsidR="00C76BE7" w:rsidRDefault="00C76BE7" w:rsidP="00C76BE7">
      <w:pPr>
        <w:pStyle w:val="NormlCalibri11"/>
        <w:pBdr>
          <w:top w:val="none" w:sz="0" w:space="0" w:color="auto"/>
          <w:left w:val="none" w:sz="0" w:space="0" w:color="auto"/>
          <w:bottom w:val="none" w:sz="0" w:space="0" w:color="auto"/>
          <w:right w:val="none" w:sz="0" w:space="0" w:color="auto"/>
        </w:pBdr>
      </w:pPr>
    </w:p>
    <w:p w:rsidR="001C1FD9" w:rsidRDefault="001C1FD9" w:rsidP="00C76BE7">
      <w:pPr>
        <w:pStyle w:val="NormlCalibri11"/>
        <w:pBdr>
          <w:top w:val="none" w:sz="0" w:space="0" w:color="auto"/>
          <w:left w:val="none" w:sz="0" w:space="0" w:color="auto"/>
          <w:bottom w:val="none" w:sz="0" w:space="0" w:color="auto"/>
          <w:right w:val="none" w:sz="0" w:space="0" w:color="auto"/>
        </w:pBdr>
      </w:pPr>
    </w:p>
    <w:p w:rsidR="001C1FD9" w:rsidRDefault="001C1FD9" w:rsidP="00C76BE7">
      <w:pPr>
        <w:pStyle w:val="NormlCalibri11"/>
        <w:pBdr>
          <w:top w:val="none" w:sz="0" w:space="0" w:color="auto"/>
          <w:left w:val="none" w:sz="0" w:space="0" w:color="auto"/>
          <w:bottom w:val="none" w:sz="0" w:space="0" w:color="auto"/>
          <w:right w:val="none" w:sz="0" w:space="0" w:color="auto"/>
        </w:pBdr>
      </w:pPr>
    </w:p>
    <w:p w:rsidR="001C1FD9" w:rsidRPr="00C76BE7" w:rsidRDefault="001C1FD9" w:rsidP="00C76BE7">
      <w:pPr>
        <w:pStyle w:val="NormlCalibri11"/>
        <w:pBdr>
          <w:top w:val="none" w:sz="0" w:space="0" w:color="auto"/>
          <w:left w:val="none" w:sz="0" w:space="0" w:color="auto"/>
          <w:bottom w:val="none" w:sz="0" w:space="0" w:color="auto"/>
          <w:right w:val="none" w:sz="0" w:space="0" w:color="auto"/>
        </w:pBdr>
      </w:pPr>
    </w:p>
    <w:p w:rsidR="00381B95" w:rsidRDefault="00C76BE7">
      <w:r w:rsidRPr="00381B95">
        <w:rPr>
          <w:b/>
          <w:szCs w:val="22"/>
        </w:rPr>
        <w:t>7.4 Következtetések: problémák beazonosítása, fejlesztési lehetőségek meghatározása</w:t>
      </w:r>
    </w:p>
    <w:p w:rsidR="00C76BE7" w:rsidRDefault="00C76B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F681B">
        <w:trPr>
          <w:jc w:val="center"/>
        </w:trPr>
        <w:tc>
          <w:tcPr>
            <w:tcW w:w="9779" w:type="dxa"/>
            <w:gridSpan w:val="2"/>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 xml:space="preserve">A </w:t>
            </w:r>
            <w:r>
              <w:t>fogyatékkal</w:t>
            </w:r>
            <w:r w:rsidRPr="00E87A38">
              <w:t xml:space="preserve"> élők helyzete, esélyegyenlősége vizsgálata során településünkön</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trPr>
          <w:jc w:val="center"/>
        </w:trPr>
        <w:tc>
          <w:tcPr>
            <w:tcW w:w="4889" w:type="dxa"/>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beazonosított problémák</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890" w:type="dxa"/>
          </w:tcPr>
          <w:p w:rsidR="004F681B" w:rsidRPr="00E87A38" w:rsidRDefault="004F681B" w:rsidP="0040713C">
            <w:pPr>
              <w:pStyle w:val="NormlCalibri11"/>
              <w:pBdr>
                <w:top w:val="none" w:sz="0" w:space="0" w:color="auto"/>
                <w:left w:val="none" w:sz="0" w:space="0" w:color="auto"/>
                <w:bottom w:val="none" w:sz="0" w:space="0" w:color="auto"/>
                <w:right w:val="none" w:sz="0" w:space="0" w:color="auto"/>
              </w:pBdr>
              <w:jc w:val="center"/>
            </w:pPr>
            <w:r w:rsidRPr="00E87A38">
              <w:t>fejlesztési lehetőségek</w:t>
            </w:r>
          </w:p>
          <w:p w:rsidR="004F681B"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trPr>
          <w:jc w:val="center"/>
        </w:trPr>
        <w:tc>
          <w:tcPr>
            <w:tcW w:w="4889"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Az akadálymentes környezet aránya nem 100 %</w:t>
            </w:r>
          </w:p>
        </w:tc>
        <w:tc>
          <w:tcPr>
            <w:tcW w:w="4890"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A lakókörnyezet akadálymentesítésében segítség nyújtása, közintézmények, hivatalok akadálymentesítése</w:t>
            </w:r>
          </w:p>
        </w:tc>
      </w:tr>
      <w:tr w:rsidR="004F681B">
        <w:trPr>
          <w:jc w:val="center"/>
        </w:trPr>
        <w:tc>
          <w:tcPr>
            <w:tcW w:w="4889"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Fogyatékkal élők foglalkoztatása</w:t>
            </w:r>
          </w:p>
        </w:tc>
        <w:tc>
          <w:tcPr>
            <w:tcW w:w="4890"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Együttműködés a FÉBÉ Kht-vel a foglalkoztatás széles körűvé tétele érdekében</w:t>
            </w:r>
          </w:p>
        </w:tc>
      </w:tr>
      <w:tr w:rsidR="004F681B">
        <w:trPr>
          <w:jc w:val="center"/>
        </w:trPr>
        <w:tc>
          <w:tcPr>
            <w:tcW w:w="4889"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Az egészségügyi megelőző szolgáltatásokat kevésbé veszik igény, közlekedési és egyéb nehézségek miatt.</w:t>
            </w:r>
          </w:p>
        </w:tc>
        <w:tc>
          <w:tcPr>
            <w:tcW w:w="4890"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Megszervezni a fogyatékkal élők számára az ilyen jellegű szolgáltatások igénybevételének lehetőségét.</w:t>
            </w:r>
          </w:p>
        </w:tc>
      </w:tr>
      <w:tr w:rsidR="004F681B">
        <w:trPr>
          <w:jc w:val="center"/>
        </w:trPr>
        <w:tc>
          <w:tcPr>
            <w:tcW w:w="4889"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Az elszigelten élő, fogyatékkal élőnek vagy fogyatékost ápolónak a kapcsolatteremtésre, önsegítő csoportok szervezésére kevés lehetősége van</w:t>
            </w:r>
          </w:p>
        </w:tc>
        <w:tc>
          <w:tcPr>
            <w:tcW w:w="4890" w:type="dxa"/>
          </w:tcPr>
          <w:p w:rsidR="004F681B" w:rsidRPr="00E87A38" w:rsidRDefault="0034220F" w:rsidP="0040713C">
            <w:pPr>
              <w:pStyle w:val="NormlCalibri11"/>
              <w:pBdr>
                <w:top w:val="none" w:sz="0" w:space="0" w:color="auto"/>
                <w:left w:val="none" w:sz="0" w:space="0" w:color="auto"/>
                <w:bottom w:val="none" w:sz="0" w:space="0" w:color="auto"/>
                <w:right w:val="none" w:sz="0" w:space="0" w:color="auto"/>
              </w:pBdr>
              <w:jc w:val="center"/>
            </w:pPr>
            <w:r>
              <w:t>Az internet világát megismertetni, internetes hozzáférés lehetőségének támogatása.</w:t>
            </w:r>
          </w:p>
        </w:tc>
      </w:tr>
    </w:tbl>
    <w:p w:rsidR="004F681B" w:rsidRDefault="004F681B" w:rsidP="0040713C">
      <w:pPr>
        <w:pStyle w:val="NormlCalibri11"/>
        <w:pBdr>
          <w:top w:val="none" w:sz="0" w:space="0" w:color="auto"/>
          <w:left w:val="none" w:sz="0" w:space="0" w:color="auto"/>
          <w:bottom w:val="none" w:sz="0" w:space="0" w:color="auto"/>
          <w:right w:val="none" w:sz="0" w:space="0" w:color="auto"/>
        </w:pBdr>
      </w:pPr>
      <w:bookmarkStart w:id="71" w:name="_GoBack"/>
      <w:bookmarkEnd w:id="71"/>
    </w:p>
    <w:p w:rsidR="004F681B" w:rsidRPr="00E87A38" w:rsidRDefault="004F681B" w:rsidP="0040713C"/>
    <w:p w:rsidR="00931CF1" w:rsidRPr="00007CF7" w:rsidRDefault="006865E8" w:rsidP="00007CF7">
      <w:pPr>
        <w:pStyle w:val="Cmsor3"/>
        <w:jc w:val="both"/>
        <w:rPr>
          <w:szCs w:val="22"/>
        </w:rPr>
      </w:pPr>
      <w:bookmarkStart w:id="72" w:name="_Toc349210332"/>
      <w:r w:rsidRPr="00D13162">
        <w:lastRenderedPageBreak/>
        <w:t>8. Helyi partnerség, lakossági önszerveződések, civil szervezetek és for-profit szereplők társadalmi felelősségvállalása</w:t>
      </w:r>
      <w:bookmarkEnd w:id="72"/>
    </w:p>
    <w:p w:rsidR="00931CF1" w:rsidRDefault="00931CF1" w:rsidP="0040713C"/>
    <w:p w:rsidR="00007CF7" w:rsidRDefault="00007CF7" w:rsidP="00007CF7">
      <w:pPr>
        <w:pStyle w:val="NormlCalibri11"/>
      </w:pPr>
      <w:r>
        <w:t>Pilisszentiván községben a civil szervezetek aktívan tevékenykednek, sokrétű programokat szerveznek, melyeken a lakosság nagy számban vesz részt.</w:t>
      </w:r>
    </w:p>
    <w:p w:rsidR="00007CF7" w:rsidRDefault="00007CF7" w:rsidP="00007CF7">
      <w:pPr>
        <w:pStyle w:val="NormlCalibri11"/>
      </w:pPr>
    </w:p>
    <w:p w:rsidR="00007CF7" w:rsidRDefault="00007CF7" w:rsidP="00007CF7">
      <w:pPr>
        <w:pStyle w:val="NormlCalibri11"/>
      </w:pPr>
      <w:r>
        <w:t>Civil szervezeteink a következők:</w:t>
      </w:r>
    </w:p>
    <w:p w:rsidR="00007CF7" w:rsidRDefault="00007CF7" w:rsidP="00007CF7">
      <w:pPr>
        <w:pStyle w:val="NormlCalibri11"/>
      </w:pPr>
      <w:r>
        <w:t>Kulturális Közalapítvány, Nyugdíjas Egyesület, Polgárőrség és Tűzoltó Egyesület, Német Kisebbségi Önkormányzat, Helytörténeti Közhasznú Egyesület, Faluszépítő Egyesület, Pilislen Nagycsaládosok Egyesülete, Sportegyesület, Szt. Borbála Cserkészcsapat, Horgászegyesület, Vegyeskórus, Német Nemzetiségi Tánccsoport, Fúvós zenekar, Caritas Szervezet, Római Katolikus Egyházközség.</w:t>
      </w:r>
    </w:p>
    <w:p w:rsidR="00007CF7" w:rsidRDefault="00007CF7" w:rsidP="00007CF7">
      <w:pPr>
        <w:pStyle w:val="NormlCalibri11"/>
      </w:pPr>
    </w:p>
    <w:p w:rsidR="00007CF7" w:rsidRDefault="00007CF7" w:rsidP="00007CF7">
      <w:pPr>
        <w:pStyle w:val="NormlCalibri11"/>
      </w:pPr>
      <w:r>
        <w:t>Az önkormányzat valamennyi civil szer</w:t>
      </w:r>
      <w:r w:rsidR="00AA554F">
        <w:t xml:space="preserve">vezettel együttműködik, jelentős, évi 35 millió forinttal támogatja működésüket.  A civil szervezetek ezt a támogatást okosan használják fel, a település valamennyi lakosa részére biztosítja az eseményekhez, programokhoz való hozzáférést. </w:t>
      </w:r>
    </w:p>
    <w:p w:rsidR="00AA554F" w:rsidRDefault="00AA554F" w:rsidP="00007CF7">
      <w:pPr>
        <w:pStyle w:val="NormlCalibri11"/>
      </w:pPr>
      <w:r>
        <w:t>A Német Nemzetiségi Önkormányzat valamint a Helytörténeti Egyesület a hagyományok, régi értékek me</w:t>
      </w:r>
      <w:r w:rsidR="00DC0B70">
        <w:t>gőrzését tűzte ki célul.</w:t>
      </w:r>
    </w:p>
    <w:p w:rsidR="00DC0B70" w:rsidRDefault="00DC0B70" w:rsidP="00007CF7">
      <w:pPr>
        <w:pStyle w:val="NormlCalibri11"/>
      </w:pPr>
      <w:r>
        <w:t>A Faluszépítő Egyesület lakókörnyezetünk szépségének megőrzésében játszik aktív szerepet.</w:t>
      </w:r>
    </w:p>
    <w:p w:rsidR="00DC0B70" w:rsidRDefault="00DC0B70" w:rsidP="00007CF7">
      <w:pPr>
        <w:pStyle w:val="NormlCalibri11"/>
      </w:pPr>
      <w:r>
        <w:t>A Nagycsaládosok egyesülete a nagycsaládok mindennapi életében nyújt segítséget.</w:t>
      </w:r>
    </w:p>
    <w:p w:rsidR="00DC0B70" w:rsidRDefault="00DC0B70" w:rsidP="00007CF7">
      <w:pPr>
        <w:pStyle w:val="NormlCalibri11"/>
      </w:pPr>
      <w:r>
        <w:t>A Polgárőrs és Tűzoltó Egyesület a bűnmegelőzésben, tűzvédelemben játszik jelentős szerepet.</w:t>
      </w:r>
    </w:p>
    <w:p w:rsidR="00DC0B70" w:rsidRDefault="00DC0B70" w:rsidP="00007CF7">
      <w:pPr>
        <w:pStyle w:val="NormlCalibri11"/>
      </w:pPr>
      <w:r>
        <w:t>Kulturális egyesületeink színes programokkal várják a település apraját-nagyját.</w:t>
      </w:r>
    </w:p>
    <w:p w:rsidR="00AA554F" w:rsidRDefault="00AA554F" w:rsidP="00007CF7">
      <w:pPr>
        <w:pStyle w:val="NormlCalibri11"/>
      </w:pPr>
      <w:r>
        <w:t>Látható, hogy civil s</w:t>
      </w:r>
      <w:r w:rsidR="00DC0B70">
        <w:t xml:space="preserve">zervezeteink sokrétűek, jól  működnek, önkéntesen szerveződnek. </w:t>
      </w:r>
    </w:p>
    <w:p w:rsidR="00B825FA" w:rsidRDefault="00B825FA" w:rsidP="00007CF7">
      <w:pPr>
        <w:pStyle w:val="NormlCalibri11"/>
      </w:pPr>
    </w:p>
    <w:p w:rsidR="00B825FA" w:rsidRDefault="00B825FA" w:rsidP="00007CF7">
      <w:pPr>
        <w:pStyle w:val="NormlCalibri11"/>
      </w:pPr>
      <w:r>
        <w:t xml:space="preserve">Egyes feladatokat településünk térségi együttműködési szerződéssel lát el. </w:t>
      </w:r>
    </w:p>
    <w:p w:rsidR="00B825FA" w:rsidRDefault="00B825FA" w:rsidP="00007CF7">
      <w:pPr>
        <w:pStyle w:val="NormlCalibri11"/>
      </w:pPr>
      <w:r>
        <w:t>A gyermekvédelmi, családgondozói feladatokat, az idősek napközbeni ellátását a pilisvörösvári Napos Oldallal kötött szerződésünk alapján látjuk el.</w:t>
      </w:r>
    </w:p>
    <w:p w:rsidR="00B825FA" w:rsidRPr="00007CF7" w:rsidRDefault="00B825FA" w:rsidP="00007CF7">
      <w:pPr>
        <w:pStyle w:val="NormlCalibri11"/>
      </w:pPr>
      <w:r>
        <w:t>Rendkívül jó a kapcsolatunk a járási munkaügyi kirendeltséggel, a rendőrséggel.</w:t>
      </w:r>
    </w:p>
    <w:p w:rsidR="00931CF1" w:rsidRDefault="00931CF1" w:rsidP="0040713C"/>
    <w:p w:rsidR="006865E8" w:rsidRPr="00D13162" w:rsidRDefault="006865E8" w:rsidP="00D55F85">
      <w:pPr>
        <w:pStyle w:val="Cmsor3"/>
        <w:rPr>
          <w:szCs w:val="22"/>
        </w:rPr>
      </w:pPr>
      <w:bookmarkStart w:id="73" w:name="_Toc349210333"/>
      <w:smartTag w:uri="urn:schemas-microsoft-com:office:smarttags" w:element="metricconverter">
        <w:smartTagPr>
          <w:attr w:name="ProductID" w:val="9. A"/>
        </w:smartTagPr>
        <w:r w:rsidRPr="00D13162">
          <w:rPr>
            <w:szCs w:val="22"/>
          </w:rPr>
          <w:t>9. A</w:t>
        </w:r>
      </w:smartTag>
      <w:r w:rsidRPr="00D13162">
        <w:rPr>
          <w:szCs w:val="22"/>
        </w:rPr>
        <w:t xml:space="preserve"> helyi esélyegyenlőségi program nyilvánossága</w:t>
      </w:r>
      <w:bookmarkEnd w:id="73"/>
    </w:p>
    <w:p w:rsidR="003520F2" w:rsidRDefault="003520F2" w:rsidP="00C76BE7">
      <w:pPr>
        <w:autoSpaceDE w:val="0"/>
        <w:autoSpaceDN w:val="0"/>
        <w:adjustRightInd w:val="0"/>
        <w:spacing w:after="20"/>
        <w:ind w:firstLine="142"/>
        <w:rPr>
          <w:i/>
          <w:iCs/>
          <w:szCs w:val="22"/>
        </w:rPr>
      </w:pPr>
    </w:p>
    <w:p w:rsidR="005D4F39" w:rsidRDefault="005D4F39" w:rsidP="005D4F39">
      <w:pPr>
        <w:pStyle w:val="NormlCalibri11"/>
      </w:pPr>
      <w:r>
        <w:t>A helyzetelemzé</w:t>
      </w:r>
      <w:r w:rsidR="00F42E5B">
        <w:t xml:space="preserve">s előkészítésében részt vettek </w:t>
      </w:r>
      <w:r>
        <w:t>a település szociális ügyekkel foglalkozó dolgozói, a családsegítő és gyermekjóléti feladatot ellátó szakemberek, az általános iskola, óvoda pedagógusai, a helyi civil szervezetek.</w:t>
      </w:r>
    </w:p>
    <w:p w:rsidR="005D4F39" w:rsidRDefault="00F42E5B" w:rsidP="005D4F39">
      <w:pPr>
        <w:pStyle w:val="NormlCalibri11"/>
      </w:pPr>
      <w:r>
        <w:t xml:space="preserve">Módszere </w:t>
      </w:r>
      <w:r w:rsidR="005D4F39">
        <w:t>nagyobb mértékben a személyes konzultáció, kisebb mértékben online kapcsolattartás, mely az esélyegyenlőségi programban részletezett csoportokkal kapcsolatos problémák feltárására, majd ezeknek megoldására készült program véleményezésére összpontosult.</w:t>
      </w:r>
    </w:p>
    <w:p w:rsidR="005D4F39" w:rsidRDefault="00F42E5B" w:rsidP="005D4F39">
      <w:pPr>
        <w:pStyle w:val="NormlCalibri11"/>
      </w:pPr>
      <w:r>
        <w:t xml:space="preserve">A tervezet </w:t>
      </w:r>
      <w:r w:rsidR="005D4F39">
        <w:t xml:space="preserve">megküldésre kerül valamennyi civil szervezet, az általános iskola, óvoda, családsegítő szolgálat részére. </w:t>
      </w:r>
    </w:p>
    <w:p w:rsidR="005D4F39" w:rsidRPr="005D4F39" w:rsidRDefault="005D4F39" w:rsidP="005D4F39">
      <w:pPr>
        <w:pStyle w:val="NormlCalibri11"/>
      </w:pPr>
      <w:r>
        <w:t>Az állampolgárok r</w:t>
      </w:r>
      <w:r w:rsidR="00F42E5B">
        <w:t xml:space="preserve">észére </w:t>
      </w:r>
      <w:r>
        <w:t>Pilisszentiván község honlapján kerül közzétételre, tőlük is várjuk a véleményeket.</w:t>
      </w:r>
    </w:p>
    <w:p w:rsidR="004B543E" w:rsidRPr="00B67086" w:rsidRDefault="00B214B3" w:rsidP="0040713C">
      <w:pPr>
        <w:pStyle w:val="Cmsor2"/>
      </w:pPr>
      <w:bookmarkStart w:id="74" w:name="_Toc212562033"/>
      <w:bookmarkStart w:id="75" w:name="_Toc212697720"/>
      <w:bookmarkStart w:id="76" w:name="_Toc212699615"/>
      <w:bookmarkStart w:id="77" w:name="_Toc212716873"/>
      <w:bookmarkStart w:id="78" w:name="_Toc212716990"/>
      <w:bookmarkStart w:id="79" w:name="_Toc214529827"/>
      <w:r w:rsidRPr="00F72992">
        <w:br w:type="page"/>
      </w:r>
      <w:bookmarkStart w:id="80" w:name="_Toc349210334"/>
      <w:r w:rsidR="00675A7A" w:rsidRPr="00B67086">
        <w:lastRenderedPageBreak/>
        <w:t xml:space="preserve">A </w:t>
      </w:r>
      <w:r w:rsidR="00072BB2" w:rsidRPr="00B67086">
        <w:t xml:space="preserve">Helyi </w:t>
      </w:r>
      <w:r w:rsidR="004B543E" w:rsidRPr="00B67086">
        <w:t xml:space="preserve">Esélyegyenlőségi </w:t>
      </w:r>
      <w:r w:rsidR="00072BB2" w:rsidRPr="00B67086">
        <w:t xml:space="preserve">Program </w:t>
      </w:r>
      <w:r w:rsidR="004B543E" w:rsidRPr="00B67086">
        <w:t>Intézkedési Terv</w:t>
      </w:r>
      <w:r w:rsidR="00072BB2" w:rsidRPr="00B67086">
        <w:t>e</w:t>
      </w:r>
      <w:bookmarkEnd w:id="74"/>
      <w:bookmarkEnd w:id="75"/>
      <w:bookmarkEnd w:id="76"/>
      <w:bookmarkEnd w:id="77"/>
      <w:bookmarkEnd w:id="78"/>
      <w:bookmarkEnd w:id="79"/>
      <w:r w:rsidR="00580BCB" w:rsidRPr="00B67086">
        <w:t>(HEP IT)</w:t>
      </w:r>
      <w:bookmarkEnd w:id="80"/>
    </w:p>
    <w:p w:rsidR="004B543E" w:rsidRPr="00D13162" w:rsidRDefault="004B543E" w:rsidP="0040713C">
      <w:pPr>
        <w:pStyle w:val="Nincstrkz"/>
        <w:jc w:val="both"/>
        <w:rPr>
          <w:rFonts w:cs="Arial"/>
        </w:rPr>
      </w:pPr>
    </w:p>
    <w:p w:rsidR="004B543E" w:rsidRPr="00D13162" w:rsidRDefault="004B543E" w:rsidP="0040713C">
      <w:pPr>
        <w:pStyle w:val="Nincstrkz"/>
        <w:jc w:val="both"/>
        <w:rPr>
          <w:rFonts w:cs="Arial"/>
        </w:rPr>
      </w:pPr>
    </w:p>
    <w:p w:rsidR="005F7CB8" w:rsidRPr="00D13162" w:rsidRDefault="004F3E3C" w:rsidP="00D55F85">
      <w:pPr>
        <w:pStyle w:val="Cmsor3"/>
      </w:pPr>
      <w:bookmarkStart w:id="81" w:name="_Toc349210335"/>
      <w:smartTag w:uri="urn:schemas-microsoft-com:office:smarttags" w:element="metricconverter">
        <w:smartTagPr>
          <w:attr w:name="ProductID" w:val="1. A"/>
        </w:smartTagPr>
        <w:r w:rsidRPr="00D13162">
          <w:t>1. A</w:t>
        </w:r>
      </w:smartTag>
      <w:r w:rsidRPr="00D13162">
        <w:t xml:space="preserve"> HEP IT részletei</w:t>
      </w:r>
      <w:bookmarkEnd w:id="81"/>
    </w:p>
    <w:p w:rsidR="00D55F85" w:rsidRDefault="00D55F85" w:rsidP="00C76BE7">
      <w:pPr>
        <w:pStyle w:val="Cmsor4"/>
        <w:pBdr>
          <w:top w:val="none" w:sz="0" w:space="0" w:color="auto"/>
          <w:left w:val="none" w:sz="0" w:space="0" w:color="auto"/>
          <w:bottom w:val="none" w:sz="0" w:space="0" w:color="auto"/>
          <w:right w:val="none" w:sz="0" w:space="0" w:color="auto"/>
        </w:pBdr>
        <w:rPr>
          <w:szCs w:val="22"/>
        </w:rPr>
      </w:pPr>
      <w:bookmarkStart w:id="82" w:name="_Toc212115934"/>
      <w:bookmarkStart w:id="83" w:name="_Toc212118941"/>
      <w:bookmarkStart w:id="84" w:name="_Toc212124928"/>
      <w:bookmarkStart w:id="85" w:name="_Toc212141188"/>
      <w:bookmarkStart w:id="86" w:name="_Toc212141255"/>
      <w:bookmarkStart w:id="87" w:name="_Toc212144764"/>
      <w:bookmarkStart w:id="88" w:name="_Toc212172178"/>
      <w:bookmarkStart w:id="89" w:name="_Toc212178439"/>
      <w:bookmarkStart w:id="90" w:name="_Toc212179301"/>
      <w:bookmarkStart w:id="91" w:name="_Toc212183722"/>
      <w:bookmarkStart w:id="92" w:name="_Toc212183776"/>
      <w:bookmarkStart w:id="93" w:name="_Toc212183822"/>
      <w:bookmarkStart w:id="94" w:name="_Toc212183860"/>
      <w:bookmarkStart w:id="95" w:name="_Toc212268310"/>
      <w:bookmarkStart w:id="96" w:name="_Toc212268346"/>
      <w:bookmarkStart w:id="97" w:name="_Toc212270493"/>
    </w:p>
    <w:p w:rsidR="00B214B3" w:rsidRPr="00D13162" w:rsidRDefault="00B214B3" w:rsidP="00C76BE7">
      <w:pPr>
        <w:pStyle w:val="Cmsor4"/>
        <w:pBdr>
          <w:top w:val="none" w:sz="0" w:space="0" w:color="auto"/>
          <w:left w:val="none" w:sz="0" w:space="0" w:color="auto"/>
          <w:bottom w:val="none" w:sz="0" w:space="0" w:color="auto"/>
          <w:right w:val="none" w:sz="0" w:space="0" w:color="auto"/>
        </w:pBdr>
        <w:rPr>
          <w:szCs w:val="22"/>
        </w:rPr>
      </w:pPr>
      <w:bookmarkStart w:id="98" w:name="_Toc349210336"/>
      <w:r w:rsidRPr="00D13162">
        <w:rPr>
          <w:szCs w:val="22"/>
        </w:rPr>
        <w:t>A helyzetelemzés megállapításainak összegzése</w:t>
      </w:r>
      <w:bookmarkEnd w:id="98"/>
    </w:p>
    <w:p w:rsidR="00494D63" w:rsidRPr="00D13162" w:rsidRDefault="00494D63" w:rsidP="0040713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4157"/>
        <w:gridCol w:w="4157"/>
      </w:tblGrid>
      <w:tr w:rsidR="00B214B3" w:rsidRPr="00D13162" w:rsidTr="00AF0A73">
        <w:trPr>
          <w:trHeight w:val="680"/>
        </w:trPr>
        <w:tc>
          <w:tcPr>
            <w:tcW w:w="1541" w:type="dxa"/>
            <w:vMerge w:val="restart"/>
            <w:shd w:val="clear" w:color="auto" w:fill="auto"/>
            <w:vAlign w:val="center"/>
          </w:tcPr>
          <w:p w:rsidR="00B214B3" w:rsidRPr="00D13162" w:rsidRDefault="00B214B3" w:rsidP="0040713C">
            <w:pPr>
              <w:jc w:val="center"/>
              <w:rPr>
                <w:szCs w:val="22"/>
              </w:rPr>
            </w:pPr>
            <w:r w:rsidRPr="00D13162">
              <w:rPr>
                <w:szCs w:val="22"/>
              </w:rPr>
              <w:t>Célcsoport</w:t>
            </w:r>
          </w:p>
        </w:tc>
        <w:tc>
          <w:tcPr>
            <w:tcW w:w="8314" w:type="dxa"/>
            <w:gridSpan w:val="2"/>
            <w:shd w:val="clear" w:color="auto" w:fill="auto"/>
            <w:vAlign w:val="center"/>
          </w:tcPr>
          <w:p w:rsidR="00B214B3" w:rsidRPr="00D13162" w:rsidRDefault="00B214B3" w:rsidP="0040713C">
            <w:pPr>
              <w:jc w:val="center"/>
              <w:rPr>
                <w:szCs w:val="22"/>
              </w:rPr>
            </w:pPr>
            <w:r w:rsidRPr="00D13162">
              <w:rPr>
                <w:szCs w:val="22"/>
              </w:rPr>
              <w:t>Következtetések</w:t>
            </w:r>
          </w:p>
        </w:tc>
      </w:tr>
      <w:tr w:rsidR="00B214B3" w:rsidRPr="00D13162" w:rsidTr="00AF0A73">
        <w:trPr>
          <w:trHeight w:val="680"/>
        </w:trPr>
        <w:tc>
          <w:tcPr>
            <w:tcW w:w="1541" w:type="dxa"/>
            <w:vMerge/>
            <w:shd w:val="clear" w:color="auto" w:fill="auto"/>
            <w:vAlign w:val="center"/>
          </w:tcPr>
          <w:p w:rsidR="00B214B3" w:rsidRPr="00D13162" w:rsidRDefault="00B214B3" w:rsidP="0040713C">
            <w:pPr>
              <w:jc w:val="center"/>
              <w:rPr>
                <w:szCs w:val="22"/>
              </w:rPr>
            </w:pPr>
          </w:p>
        </w:tc>
        <w:tc>
          <w:tcPr>
            <w:tcW w:w="4157" w:type="dxa"/>
            <w:shd w:val="clear" w:color="auto" w:fill="auto"/>
            <w:vAlign w:val="center"/>
          </w:tcPr>
          <w:p w:rsidR="00335662" w:rsidRPr="00D13162" w:rsidRDefault="00B214B3" w:rsidP="0040713C">
            <w:pPr>
              <w:jc w:val="center"/>
              <w:rPr>
                <w:szCs w:val="22"/>
              </w:rPr>
            </w:pPr>
            <w:r w:rsidRPr="00D13162">
              <w:rPr>
                <w:szCs w:val="22"/>
              </w:rPr>
              <w:t>problémák beazonosítása</w:t>
            </w:r>
          </w:p>
          <w:p w:rsidR="00B214B3" w:rsidRPr="00D13162" w:rsidRDefault="00335662" w:rsidP="0040713C">
            <w:pPr>
              <w:jc w:val="center"/>
              <w:rPr>
                <w:szCs w:val="22"/>
              </w:rPr>
            </w:pPr>
            <w:r w:rsidRPr="00D13162">
              <w:rPr>
                <w:szCs w:val="22"/>
              </w:rPr>
              <w:t>rövid megnevezéssel</w:t>
            </w:r>
          </w:p>
        </w:tc>
        <w:tc>
          <w:tcPr>
            <w:tcW w:w="4157" w:type="dxa"/>
            <w:shd w:val="clear" w:color="auto" w:fill="auto"/>
            <w:vAlign w:val="center"/>
          </w:tcPr>
          <w:p w:rsidR="00335662" w:rsidRPr="00D13162" w:rsidRDefault="00B214B3" w:rsidP="0040713C">
            <w:pPr>
              <w:jc w:val="center"/>
              <w:rPr>
                <w:szCs w:val="22"/>
              </w:rPr>
            </w:pPr>
            <w:r w:rsidRPr="00D13162">
              <w:rPr>
                <w:szCs w:val="22"/>
              </w:rPr>
              <w:t>fejlesztési lehetőségek meghatározása</w:t>
            </w:r>
          </w:p>
          <w:p w:rsidR="00B214B3" w:rsidRPr="00D13162" w:rsidRDefault="00335662" w:rsidP="0040713C">
            <w:pPr>
              <w:jc w:val="center"/>
              <w:rPr>
                <w:szCs w:val="22"/>
              </w:rPr>
            </w:pPr>
            <w:r w:rsidRPr="00D13162">
              <w:rPr>
                <w:szCs w:val="22"/>
              </w:rPr>
              <w:t>rövid címmel</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r w:rsidRPr="00D13162">
              <w:rPr>
                <w:szCs w:val="22"/>
              </w:rPr>
              <w:t>Romák és/vagy mélyszegény-sé</w:t>
            </w:r>
            <w:r w:rsidRPr="0054318E">
              <w:t>gben élők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Eladósodás</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Szociális kölcsön nyújtása, közmunka programba történő bevonás, szoros együttműködés a munkaügyi központtal, a szociális központtal</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Egészségügyi ellátás</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 méltányossági közgyógyellátás fenntartása, lehetőség szerinti további személyek bevonása, egészségügyi ellátásra való jogosultság megállapítása , együttműködés orvosokkal, védőnőkkel</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 xml:space="preserve">Mindennapi élethez szükséges ruházat, egyéb eszközök hiánya </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 lakosság szélesebb körének bevonása az adományozásba. Szoros kapcsolat a helyi Caritassal.</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Munkanélküliség</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 xml:space="preserve">Helyi munkáltatók megkeresése, álláskereső klubról tájékoztatás </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Lakásfenntartási nehézségek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Lakásfenntartási támogatás nyújtása.</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r w:rsidRPr="00D13162">
              <w:rPr>
                <w:szCs w:val="22"/>
              </w:rPr>
              <w:t>Gyermekek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0-3 éves korúak elhelyezés</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Családi napközivel kötött szerződés kibővítése, gyermekfelügyelet megszervezése</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Szegénység, munkanélküliség</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Rendszeres gyermekvédelmi kedvezmények nyújtásának lehetősége iskolában, óvodában</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Gyermekorvos hiánya</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Praxisbővítés, vállalkozó gyermekorvos felkutatása</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Óvodai férőhelyek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Az óvodai férőhelyek megfelelő számban állnak rendelkezésre, további fejlesztés nem szükséges, a jelen állapot fenntartása a cél</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Krízishelyzetben lévő gyermekek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Szoros kapcsolat orvossal, védőnőkkel, iskolával, óvodával.</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 xml:space="preserve">Speciális nevelési igényű gyermekek elhelyezés, akik nem integrálhatóak </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 Klebersberg Intézményfenntartó Központtal közösen megkeresni újabb osztály indítását.</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r w:rsidRPr="00D13162">
              <w:rPr>
                <w:szCs w:val="22"/>
              </w:rPr>
              <w:lastRenderedPageBreak/>
              <w:t>Idősek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Idősek nappali ellátása</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Napos Oldal Szociális Központtal szorosabb együttműködés, Generációk Házában a téli tartózkodás népszerűsítése</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Magányos, egyedül élő idősek helyzete</w:t>
            </w:r>
          </w:p>
        </w:tc>
        <w:tc>
          <w:tcPr>
            <w:tcW w:w="4157" w:type="dxa"/>
            <w:shd w:val="clear" w:color="auto" w:fill="auto"/>
          </w:tcPr>
          <w:p w:rsidR="00440473" w:rsidRDefault="00440473" w:rsidP="00181D81">
            <w:pPr>
              <w:pStyle w:val="NormlCalibri11"/>
              <w:pBdr>
                <w:top w:val="none" w:sz="0" w:space="0" w:color="auto"/>
                <w:left w:val="none" w:sz="0" w:space="0" w:color="auto"/>
                <w:bottom w:val="none" w:sz="0" w:space="0" w:color="auto"/>
                <w:right w:val="none" w:sz="0" w:space="0" w:color="auto"/>
              </w:pBdr>
              <w:jc w:val="center"/>
            </w:pPr>
            <w:r>
              <w:t>Rászorulók felkutatása, önkéntes munka szervezése karitatív szervezetekkel, iskolásokkal.</w:t>
            </w:r>
          </w:p>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Jelzőrendszeri házi segítségnyújtás kibővítése</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Közösségi élet gyakorlása</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Nyugdíjas Egyesület, Helytörténeti Egyesület változatlan támogatása, továbbra is biztosítani a kulturális programokhoz való ingyenes hozzáférést</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Időskori megbetegedése, pszichés problémák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Egészségtudatos életmód fejlesztése, egészségügyi felvilágosító előadások szervezése, szűrővizsgálatok</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 xml:space="preserve">Közbiztonság </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 xml:space="preserve">Polgárőrség, közterület-felügyelet, rendőri jelenlét további támogatása, biztosítása </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r w:rsidRPr="00D13162">
              <w:rPr>
                <w:szCs w:val="22"/>
              </w:rPr>
              <w:t>Nők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Óvodai férőhelyek biztosítása a munkaerőpiacra való visszatérés megkönnyítésére</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 jelenlegi állapot fenntartása</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Nők munkába állásának segítése</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Napközbeni ellátást biztosító intézmények működtetése, az ellátás költségeinek támogatása</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Kisgyermekes anyák elszigetelődése, elmagányosodása</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 Generációk Házában jelenleg is működő baba-mama klubok, foglalkozások támogatása, a helyiség ingyenes használatában biztosítása</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Nők munkanélkülisége képzettség hiányában</w:t>
            </w:r>
          </w:p>
        </w:tc>
        <w:tc>
          <w:tcPr>
            <w:tcW w:w="4157" w:type="dxa"/>
            <w:shd w:val="clear" w:color="auto" w:fill="auto"/>
          </w:tcPr>
          <w:p w:rsidR="00440473" w:rsidRDefault="00440473" w:rsidP="00181D81">
            <w:pPr>
              <w:pStyle w:val="NormlCalibri11"/>
              <w:pBdr>
                <w:top w:val="none" w:sz="0" w:space="0" w:color="auto"/>
                <w:left w:val="none" w:sz="0" w:space="0" w:color="auto"/>
                <w:bottom w:val="none" w:sz="0" w:space="0" w:color="auto"/>
                <w:right w:val="none" w:sz="0" w:space="0" w:color="auto"/>
              </w:pBdr>
              <w:jc w:val="center"/>
            </w:pPr>
            <w:r>
              <w:t>Az általános iskolában ECDL tanfolyamok szervezése, költséginek támogatása</w:t>
            </w:r>
          </w:p>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Munkaügyi Központtal kapcsolat a továbbképzési lehetőségek biztosítására</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r w:rsidRPr="00D13162">
              <w:rPr>
                <w:szCs w:val="22"/>
              </w:rPr>
              <w:t>Fogyatékkal élők</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Az akadálymentes környezet aránya nem 100 %</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 lakókörnyezet akadálymentesítésében segítség nyújtása, közintézmények, hivatalok akadálymentesítése</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Fogyatékkal élők foglalkoztatása</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Együttműködés a FÉBÉ Kht-vel a foglalkoztatás széles körűvé tétele érdekében</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Az egészségügyi megelőző szolgáltatásokat kevésbé veszik igény, közlekedési és egyéb nehézségek miatt.</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Megszervezni a fogyatékkal élők számára az ilyen jellegű szolgáltatások igénybevételének lehetőségét.</w:t>
            </w:r>
          </w:p>
        </w:tc>
      </w:tr>
      <w:tr w:rsidR="00440473" w:rsidRPr="00D13162" w:rsidTr="00181D81">
        <w:trPr>
          <w:trHeight w:val="680"/>
        </w:trPr>
        <w:tc>
          <w:tcPr>
            <w:tcW w:w="1541" w:type="dxa"/>
            <w:shd w:val="clear" w:color="auto" w:fill="auto"/>
            <w:vAlign w:val="center"/>
          </w:tcPr>
          <w:p w:rsidR="00440473" w:rsidRPr="00D13162" w:rsidRDefault="00440473" w:rsidP="0040713C">
            <w:pPr>
              <w:rPr>
                <w:szCs w:val="22"/>
              </w:rPr>
            </w:pP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Az elszigelten élő, fogyatékkal élőnek vagy fogyatékost ápolónak a kapcsolatteremtésre, önsegítő csoportok szervezésére kevés lehetősége van</w:t>
            </w:r>
          </w:p>
        </w:tc>
        <w:tc>
          <w:tcPr>
            <w:tcW w:w="4157" w:type="dxa"/>
            <w:shd w:val="clear" w:color="auto" w:fill="auto"/>
          </w:tcPr>
          <w:p w:rsidR="00440473" w:rsidRPr="00E87A38" w:rsidRDefault="00440473" w:rsidP="00181D81">
            <w:pPr>
              <w:pStyle w:val="NormlCalibri11"/>
              <w:pBdr>
                <w:top w:val="none" w:sz="0" w:space="0" w:color="auto"/>
                <w:left w:val="none" w:sz="0" w:space="0" w:color="auto"/>
                <w:bottom w:val="none" w:sz="0" w:space="0" w:color="auto"/>
                <w:right w:val="none" w:sz="0" w:space="0" w:color="auto"/>
              </w:pBdr>
              <w:jc w:val="center"/>
            </w:pPr>
            <w:r>
              <w:t>Az internet világát megismertetni, internetes hozzáférés lehetőségének támogatása.</w:t>
            </w:r>
          </w:p>
        </w:tc>
      </w:t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tbl>
    <w:p w:rsidR="00931CF1" w:rsidRDefault="00931CF1" w:rsidP="0040713C"/>
    <w:p w:rsidR="0065544C" w:rsidRPr="00D13162" w:rsidRDefault="0065544C" w:rsidP="00C76BE7">
      <w:pPr>
        <w:pStyle w:val="Nincstrkz"/>
        <w:jc w:val="both"/>
        <w:rPr>
          <w:rFonts w:cs="Arial"/>
          <w:i/>
        </w:rPr>
        <w:sectPr w:rsidR="0065544C" w:rsidRPr="00D13162" w:rsidSect="006C5179">
          <w:footerReference w:type="even" r:id="rId8"/>
          <w:footerReference w:type="default" r:id="rId9"/>
          <w:pgSz w:w="11907" w:h="16840" w:code="9"/>
          <w:pgMar w:top="1134" w:right="1134" w:bottom="1134" w:left="1134" w:header="709" w:footer="709" w:gutter="0"/>
          <w:cols w:space="708"/>
          <w:titlePg/>
          <w:docGrid w:linePitch="360"/>
        </w:sectPr>
      </w:pPr>
    </w:p>
    <w:p w:rsidR="00942022" w:rsidRPr="004F681B" w:rsidRDefault="004F3E3C" w:rsidP="00942022">
      <w:pPr>
        <w:pStyle w:val="Cmsor3"/>
        <w:spacing w:before="0" w:after="0"/>
        <w:rPr>
          <w:sz w:val="16"/>
          <w:szCs w:val="16"/>
        </w:rPr>
      </w:pPr>
      <w:bookmarkStart w:id="99" w:name="_Toc349210340"/>
      <w:r w:rsidRPr="00D13162">
        <w:rPr>
          <w:szCs w:val="22"/>
        </w:rPr>
        <w:lastRenderedPageBreak/>
        <w:t xml:space="preserve">2. </w:t>
      </w:r>
      <w:r w:rsidR="00675A7A" w:rsidRPr="00D13162">
        <w:rPr>
          <w:szCs w:val="22"/>
        </w:rPr>
        <w:t>Összegz</w:t>
      </w:r>
      <w:r w:rsidR="003F4A79" w:rsidRPr="00D13162">
        <w:rPr>
          <w:szCs w:val="22"/>
        </w:rPr>
        <w:t>ő táblázat</w:t>
      </w:r>
      <w:r w:rsidR="00675A7A" w:rsidRPr="00D13162">
        <w:rPr>
          <w:szCs w:val="22"/>
        </w:rPr>
        <w:t xml:space="preserve"> - </w:t>
      </w:r>
      <w:r w:rsidR="00942022" w:rsidRPr="00D13162">
        <w:rPr>
          <w:szCs w:val="22"/>
        </w:rPr>
        <w:t>A H</w:t>
      </w:r>
      <w:r w:rsidR="00792C37" w:rsidRPr="00D13162">
        <w:rPr>
          <w:szCs w:val="22"/>
        </w:rPr>
        <w:t xml:space="preserve">elyi </w:t>
      </w:r>
      <w:r w:rsidR="00942022" w:rsidRPr="00D13162">
        <w:rPr>
          <w:szCs w:val="22"/>
        </w:rPr>
        <w:t>E</w:t>
      </w:r>
      <w:r w:rsidR="00792C37" w:rsidRPr="00D13162">
        <w:rPr>
          <w:szCs w:val="22"/>
        </w:rPr>
        <w:t xml:space="preserve">sélyegyenlőségi </w:t>
      </w:r>
      <w:r w:rsidR="00942022" w:rsidRPr="00D13162">
        <w:rPr>
          <w:szCs w:val="22"/>
        </w:rPr>
        <w:t>P</w:t>
      </w:r>
      <w:r w:rsidR="00792C37" w:rsidRPr="00D13162">
        <w:rPr>
          <w:szCs w:val="22"/>
        </w:rPr>
        <w:t xml:space="preserve">rogram </w:t>
      </w:r>
      <w:r w:rsidR="00942022" w:rsidRPr="00D13162">
        <w:rPr>
          <w:szCs w:val="22"/>
        </w:rPr>
        <w:t>I</w:t>
      </w:r>
      <w:r w:rsidR="00792C37" w:rsidRPr="00D13162">
        <w:rPr>
          <w:szCs w:val="22"/>
        </w:rPr>
        <w:t xml:space="preserve">ntézkedési </w:t>
      </w:r>
      <w:r w:rsidR="00942022" w:rsidRPr="00D13162">
        <w:rPr>
          <w:szCs w:val="22"/>
        </w:rPr>
        <w:t>T</w:t>
      </w:r>
      <w:r w:rsidR="00792C37" w:rsidRPr="00D13162">
        <w:rPr>
          <w:szCs w:val="22"/>
        </w:rPr>
        <w:t xml:space="preserve">erve </w:t>
      </w:r>
      <w:r w:rsidR="0065544C" w:rsidRPr="00D13162">
        <w:rPr>
          <w:szCs w:val="22"/>
        </w:rPr>
        <w:t>(HEP IT)</w:t>
      </w:r>
      <w:bookmarkEnd w:id="99"/>
    </w:p>
    <w:p w:rsidR="00792C37" w:rsidRPr="004F681B" w:rsidRDefault="00792C37" w:rsidP="00F72992">
      <w:pPr>
        <w:rPr>
          <w:sz w:val="16"/>
          <w:szCs w:val="16"/>
        </w:rPr>
      </w:pPr>
      <w:r w:rsidRPr="004F681B">
        <w:rPr>
          <w:sz w:val="16"/>
          <w:szCs w:val="16"/>
        </w:rPr>
        <w:t>3. melléklet a 2/2012. (VI. 5.) EMMI rendelethez</w:t>
      </w:r>
    </w:p>
    <w:p w:rsidR="00792C37" w:rsidRPr="004F681B" w:rsidRDefault="00792C37" w:rsidP="00942022">
      <w:pPr>
        <w:widowControl w:val="0"/>
        <w:autoSpaceDE w:val="0"/>
        <w:autoSpaceDN w:val="0"/>
        <w:adjustRightInd w:val="0"/>
        <w:rPr>
          <w:rFonts w:ascii="Times New Roman" w:hAnsi="Times New Roman"/>
          <w:sz w:val="16"/>
          <w:szCs w:val="16"/>
        </w:rPr>
      </w:pPr>
    </w:p>
    <w:tbl>
      <w:tblPr>
        <w:tblW w:w="0" w:type="auto"/>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tblPr>
      <w:tblGrid>
        <w:gridCol w:w="1366"/>
        <w:gridCol w:w="1366"/>
        <w:gridCol w:w="1366"/>
        <w:gridCol w:w="1366"/>
        <w:gridCol w:w="1366"/>
        <w:gridCol w:w="1366"/>
        <w:gridCol w:w="1366"/>
        <w:gridCol w:w="1366"/>
        <w:gridCol w:w="1366"/>
        <w:gridCol w:w="1366"/>
        <w:gridCol w:w="1366"/>
      </w:tblGrid>
      <w:tr w:rsidR="00792C37" w:rsidRPr="004F681B">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B</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C</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D</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E</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F</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G</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H</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I</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J</w:t>
            </w:r>
          </w:p>
        </w:tc>
      </w:tr>
      <w:tr w:rsidR="00792C37" w:rsidRPr="004F681B">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Intézkedés sorszáma</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Az intézkedés címe, megnevezése</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 helyzetelemzés következtetéseiben feltárt esélyegyenlőségi probléma megnevezése</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Az intézkedéssel elérni kívánt cél</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 célkitűzés összhangja egyéb stratégiai dokumentumokkal</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Az intézkedés tartalma</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Az intézkedés felelőse</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Az intézkedés megvalósításának határideje</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Az intézkedés eredményességét mérő indikátor(ok)</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 xml:space="preserve">Az intézkedés megvalósításához szükséges erőforrások </w:t>
            </w:r>
            <w:r w:rsidRPr="004F681B">
              <w:rPr>
                <w:sz w:val="16"/>
                <w:szCs w:val="16"/>
              </w:rPr>
              <w:br/>
              <w:t>(humán, pénzügyi, technikai)</w:t>
            </w:r>
          </w:p>
        </w:tc>
        <w:tc>
          <w:tcPr>
            <w:tcW w:w="1366" w:type="dxa"/>
            <w:shd w:val="solid" w:color="FFFFFF" w:fill="auto"/>
            <w:vAlign w:val="center"/>
          </w:tcPr>
          <w:p w:rsidR="00792C37" w:rsidRPr="004F681B" w:rsidRDefault="00792C37" w:rsidP="00305093">
            <w:pPr>
              <w:widowControl w:val="0"/>
              <w:autoSpaceDE w:val="0"/>
              <w:autoSpaceDN w:val="0"/>
              <w:adjustRightInd w:val="0"/>
              <w:spacing w:before="40" w:after="20"/>
              <w:jc w:val="center"/>
              <w:rPr>
                <w:sz w:val="16"/>
                <w:szCs w:val="16"/>
              </w:rPr>
            </w:pPr>
            <w:r w:rsidRPr="004F681B">
              <w:rPr>
                <w:sz w:val="16"/>
                <w:szCs w:val="16"/>
              </w:rPr>
              <w:t>Az intézkedés eredményeinek fenntarthatósága</w:t>
            </w:r>
          </w:p>
        </w:tc>
      </w:tr>
      <w:tr w:rsidR="00792C37" w:rsidRPr="004F681B">
        <w:tc>
          <w:tcPr>
            <w:tcW w:w="15026" w:type="dxa"/>
            <w:gridSpan w:val="11"/>
          </w:tcPr>
          <w:p w:rsidR="00792C37" w:rsidRPr="004F681B" w:rsidRDefault="00792C37" w:rsidP="00305093">
            <w:pPr>
              <w:widowControl w:val="0"/>
              <w:autoSpaceDE w:val="0"/>
              <w:autoSpaceDN w:val="0"/>
              <w:adjustRightInd w:val="0"/>
              <w:spacing w:before="40" w:after="20"/>
              <w:rPr>
                <w:sz w:val="18"/>
                <w:szCs w:val="18"/>
              </w:rPr>
            </w:pPr>
            <w:r w:rsidRPr="004F681B">
              <w:rPr>
                <w:sz w:val="18"/>
                <w:szCs w:val="18"/>
              </w:rPr>
              <w:t>I. A mélyszegénységben élők és a romák esélyegyenlősége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Eladósodás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munkanélküliség következtében a családok eladósodnak.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eladósodás megszüntetése, a családok életszínvonalának emelése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Helyi szociális rendelet, munkaügyi központtal kötött közmunkaszerződés, családsegítő szolgálattal szerződés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Szociális kölcsön feltételei, közmunkaprogram, életvezetési tanácsadás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szociális előadó</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2013.08.31.</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Közfoglalkoztatottak számának növekedése, szociális kölcsönök számának csökkenése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Helyi költségvetés, közmunkaprogram állami támogatása, szerződések jogszerű szerződések kidolgozása, életvezetési tanácsadóval szerződés kötése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Veszélyeztetett családok pénzügyi helyzetének figyelemmel kísérése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2</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Egészségügyi ellátáés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Bejelentett munkahely hiányában nincs egészségbiztosítás Jövedelmi viszonyok miatt nincs egészségügyi ellátása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munkahely hiányában, illetve jövedelem hiányában az egészségügyi ellátásra nem jogosultak köre szűküljön. Jövedelmi viszonyok miatt méltányossági közgyógyellátási igazolványok számának növelése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1993. évi III. tv. a szociális ellátásokról. Pilisszentiván község szociális rendelete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rászorultak felmérése, részükre megfelelő tájékoztatás a lehetőségekről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Járási Hivatal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közgyógyellátottak számának növekedése, egészségügyi ellátásra való jogosultak száma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háziorvosok, önkormányzat, családsegítő szolgálat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Költségvetési keret további biztosítása, helyi rendelet</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3</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xml:space="preserve">Midennapi élethez szükséges </w:t>
            </w:r>
            <w:r>
              <w:rPr>
                <w:rFonts w:cs="Tahoma"/>
                <w:color w:val="000000"/>
                <w:sz w:val="18"/>
                <w:szCs w:val="18"/>
              </w:rPr>
              <w:lastRenderedPageBreak/>
              <w:t>ruházat, egyéb eszközök hiánya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 xml:space="preserve">Az eladósodás miatt a mindennapi </w:t>
            </w:r>
            <w:r>
              <w:rPr>
                <w:rFonts w:cs="Tahoma"/>
                <w:color w:val="000000"/>
                <w:sz w:val="18"/>
                <w:szCs w:val="18"/>
              </w:rPr>
              <w:lastRenderedPageBreak/>
              <w:t>élethez szükséges ruházat, egyéb felszerelések beszerzése nehézségekbe ütközik.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 xml:space="preserve">Minden szegénységben élő </w:t>
            </w:r>
            <w:r>
              <w:rPr>
                <w:rFonts w:cs="Tahoma"/>
                <w:color w:val="000000"/>
                <w:sz w:val="18"/>
                <w:szCs w:val="18"/>
              </w:rPr>
              <w:lastRenderedPageBreak/>
              <w:t>rendelkezzen megfelelő téli, nyári ruházattal, a háztartások berendezése, felszerelése megfelelő legyen.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xml:space="preserve">A lakosság minél szélesebb körének </w:t>
            </w:r>
            <w:r>
              <w:rPr>
                <w:rFonts w:cs="Tahoma"/>
                <w:color w:val="000000"/>
                <w:sz w:val="18"/>
                <w:szCs w:val="18"/>
              </w:rPr>
              <w:lastRenderedPageBreak/>
              <w:t>bevonása az adományozásba. A helyi Caritassal szoros kapcsolat kialakítása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szociális előadó, Caritas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xml:space="preserve">Csökken a rászorulók száma, </w:t>
            </w:r>
            <w:r>
              <w:rPr>
                <w:rFonts w:cs="Tahoma"/>
                <w:color w:val="000000"/>
                <w:sz w:val="18"/>
                <w:szCs w:val="18"/>
              </w:rPr>
              <w:lastRenderedPageBreak/>
              <w:t>kevesebb jelzés érkezik a családgondozói hálózatból.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 xml:space="preserve">Családgondozók, gyermekjóléti felelősök, </w:t>
            </w:r>
            <w:r>
              <w:rPr>
                <w:rFonts w:cs="Tahoma"/>
                <w:color w:val="000000"/>
                <w:sz w:val="18"/>
                <w:szCs w:val="18"/>
              </w:rPr>
              <w:lastRenderedPageBreak/>
              <w:t>jelzőrendszer résztvevői: óvoda, iskola, háziorvosok, helyi Caritas munkatársai</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 xml:space="preserve">Rászorulók helyzetének követése, civil </w:t>
            </w:r>
            <w:r>
              <w:rPr>
                <w:rFonts w:cs="Tahoma"/>
                <w:color w:val="000000"/>
                <w:sz w:val="18"/>
                <w:szCs w:val="18"/>
              </w:rPr>
              <w:lastRenderedPageBreak/>
              <w:t>szervezetek bevonása</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4</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Munkanélküliség</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gazdasági válság következtében nő a munkanélküliek száma. Emelkedik azok száma, akik nem kapnak semmiféle ellátást.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munkanélküliek számának csökkenése. Ellátási lehetőség felkutatása az ellátással nem rendelkezők részére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1993. évi III: tv, helyi szociális rendelet. Munkaügyi kirendeltséggel kötött szerződés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Helyi munkáltatók megkeresése, álláskereső klubban segítségnyújtás, közmunka program, rendszeres szociális segély megállapítása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szociális előadó, családgondozó</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Csökken a munkanélküliek száma, a közmunkaprogramban egyre több fő foglalkoztatható. Növekszik a rendszeres szociális segélyben részesülők száma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Munkaügyi központ, családsegítő szolgálat, költségvetési keret biztosítása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költségvetési keret biztosítása</w:t>
            </w:r>
          </w:p>
        </w:tc>
      </w:tr>
      <w:tr w:rsidR="00792C37" w:rsidRPr="004F681B">
        <w:tc>
          <w:tcPr>
            <w:tcW w:w="15026" w:type="dxa"/>
            <w:gridSpan w:val="11"/>
          </w:tcPr>
          <w:p w:rsidR="00792C37" w:rsidRPr="004F681B" w:rsidRDefault="00792C37" w:rsidP="00305093">
            <w:pPr>
              <w:widowControl w:val="0"/>
              <w:autoSpaceDE w:val="0"/>
              <w:autoSpaceDN w:val="0"/>
              <w:adjustRightInd w:val="0"/>
              <w:spacing w:before="40" w:after="20"/>
              <w:rPr>
                <w:sz w:val="18"/>
                <w:szCs w:val="18"/>
              </w:rPr>
            </w:pPr>
            <w:r w:rsidRPr="004F681B">
              <w:rPr>
                <w:sz w:val="18"/>
                <w:szCs w:val="18"/>
              </w:rPr>
              <w:t>II. A gyermekek esélyegyenlősége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Nem óvodás korú gyermekek elhelyezése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Bölcsöde hiányában a 0-3 éves korú gyermekek elhelyezése akadályozza a visszatérés a munkába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Lehetőséget kell biztosítani a nem óvodás korú gyermekek elhelyezésére, ezzel segíteni a munkába állást.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Pilisszentiván község Önkormányzatának szociális rendelete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Családi napközivel kötött szerződés fenntartása, kibővítése, gyermekfelügyelet megszervezése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családi napköziben biztosított valamennyi férőhely kihasználásra kerül, a rászorulók a szociális rendelet alapján térítési díj támogatásban részesülnek.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Családi napközik vezetői, szociális bizottság, költségvetési keret biztosítása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További együttműködés a családi napközikkel, a támogatás tervezése költségvetés készítése során</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2</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Gyermekszegénység</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szülők, vagy egyik szülő munkanélkülivé válása következtében nő a gyermekszegénység</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rászoruló gyermekek részére biztosítani az ingyenes étkezést, tankönyvet, ruházatot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1993. évi Tv, helyi szociális rendelet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xml:space="preserve">A rászoruló gyermekek felkutatása az óvodai, iskolai jelzőrendszer, a gyermekjóléti szolgálat segítségével. A </w:t>
            </w:r>
            <w:r>
              <w:rPr>
                <w:rFonts w:cs="Tahoma"/>
                <w:color w:val="000000"/>
                <w:sz w:val="18"/>
                <w:szCs w:val="18"/>
              </w:rPr>
              <w:lastRenderedPageBreak/>
              <w:t>rendszeres gyermekvédelmi kedvezmények biztosítása az arra rászorulók részére.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polgármester, jegyző, népjóléti bizottság, gyermekjóléti szolgálat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Nő a rendszeres gyermekvédelmi kedvezményben részesülők száma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Óvoda, iskola gyermekvédelmi felelőse, gyermekjóléti szolgálat munkatársa, költségvetési keret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helyi rendelet, költségvetés tervezésekor keret beállítása</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3</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Gyermekorvos hiánya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település nincs gyermekorvos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település gyermekei részére az orvosi ellátás megszervezése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Megkeresni a gyermekorvosi rendelés anyagi és személyi lehetőségeit.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Gyermekorvosi praxis lehetőségének biztosítása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új, korszerű orvosi rendelőben helyiség biztosítása gyermekorvos részére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helyiség biztosítása, a fenntartási költségek méltányos szintű megállapítása</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4</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Óvodai férőhelyek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Miden óvodás korú gyermek részére biztosítani kell az óvodai férőhelyet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2014. szeptemberétől minden 3. életévét betöltött gyermeknek óvodai nevelésben kell részesülnie.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Költségvetés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Jelenleg megfelelő számban áll rendelkezésre férőhely, további fejlesztés nem szükséges, a jelen állapot fenntartása a cél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Minden 3 év feletti gyermek óvodába jár, a férőhelyet betöltöttek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óvoda jelenlegi állapotában való fenntartása, hely és szükséges óvodapedagógus létszám megtartása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Intézmény rendszeres karbantartása, szakképzett óvodapedagógusok megtartása</w:t>
            </w:r>
          </w:p>
        </w:tc>
      </w:tr>
      <w:tr w:rsidR="00792C37" w:rsidRPr="004F681B">
        <w:tc>
          <w:tcPr>
            <w:tcW w:w="15026" w:type="dxa"/>
            <w:gridSpan w:val="11"/>
          </w:tcPr>
          <w:p w:rsidR="00792C37" w:rsidRPr="004F681B" w:rsidRDefault="00792C37" w:rsidP="00305093">
            <w:pPr>
              <w:widowControl w:val="0"/>
              <w:autoSpaceDE w:val="0"/>
              <w:autoSpaceDN w:val="0"/>
              <w:adjustRightInd w:val="0"/>
              <w:spacing w:before="40" w:after="20"/>
              <w:rPr>
                <w:sz w:val="18"/>
                <w:szCs w:val="18"/>
              </w:rPr>
            </w:pPr>
            <w:r w:rsidRPr="004F681B">
              <w:rPr>
                <w:sz w:val="18"/>
                <w:szCs w:val="18"/>
              </w:rPr>
              <w:t>III. A nők esélyegyenlősége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Óvodai férőhelyek biztosítása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óvodai férőhelyek biztosításával segíteni kell a nők munkaerőpiacra történő visszatérését.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Jelenleg minden 3. életévét betöltött gyermek részére biztosított az óvodai férőhely. A jelenlegi állapot fenntartása a cél.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Óvoda működési szabályzata, önkormányzati költségvetési rendelet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jelenlegi helyzet fenntartása, az elért színvonal biztosítása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képviselőtestület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Miden gyermek számára biztosítani a férőhelyet, a személyi és tárgyi feltételeket.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Óvoda állapotának karbantartása, óvodapedagógusok, költségvetés biztosítása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2014-től minden 3. életévét betöltött gyermek felvételre kerül.</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2</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Nők munkába állása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napközbeni ellátást biztosító intézmények működtetésével segítsük a nők munkába állását.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Minden kisgyermekes édesanyának biztosítani kell gyermeke elhelyezését, amennyiben munkába kíván állni.</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Gyermekvédelmi törvény, szociális törvény, helyi önkormányzati rendelet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napközbeni ellátást biztosító intézmények működtetése, az ellátás költségeinek támogatása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munkába álló nők gyermekeinek ellátása biztosított a családi napközikben, óvodában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Családi napközikkel kötött szerződés, helyi szociális rendelet, költségvetés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minden gyermek elhelyezésre kerül az intézményekben.</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3</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Kisgyermekes anyák elmagányosodása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GYED, GYES-en lévő anyukák elszigetelődnek, elmagányosodnak.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Generációk Házában jelenleg is működő baba-mama klubok, foglalkozások támogatása, fenntartásának biztosítása ingyenes helyiséghasználattal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Generációk Házának költségvetése, helyi költségvetési rendelet, Nagycsaládos Egyesület működési szabályzata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Civil kezdeményezések támogatása, ingyenes helyiséghasználat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Növekszik a foglalkozásokon részt vevők száma, bővülnek a különféle foglalkozások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Nagycsaládosok Egyesület, civil szervezetek, védőnők, Generációk Házának gondnoka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Működés biztosítása, résztvevők számának növekedése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4</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Nők munkanélkülisége képzettség hiányában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munkanélküli nők körében magas azoknak a száma, akik nem rendelkeznek képzettséggel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Növekedjen a munkanélküli nők képzettsége, tanfolyamok, továbbképzések szervezése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Munkaügyi Központtal kötendő szerződés, iskolában folyó ECDL tanfolyamra szerződés, költségvetési rendelet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Munkaügyi Központtal, Szociális Központtal továbbképzések keresése, szervezése, az általános iskolában ECDL tanfolyam szervezése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szociális előadó, családgondozó</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Csökken a szakképzetlen nők aránya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Munkaügyi Központ, Szociális Központ, általános iskola oktatói, költségvetés biztosítása a továbbképzésekre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tanfolyamokon részt vevők száma növekszik, a lemorzsolódások megakadályozása</w:t>
            </w:r>
          </w:p>
        </w:tc>
      </w:tr>
      <w:tr w:rsidR="00792C37" w:rsidRPr="004F681B">
        <w:tc>
          <w:tcPr>
            <w:tcW w:w="15026" w:type="dxa"/>
            <w:gridSpan w:val="11"/>
          </w:tcPr>
          <w:p w:rsidR="00792C37" w:rsidRPr="004F681B" w:rsidRDefault="00792C37" w:rsidP="00305093">
            <w:pPr>
              <w:widowControl w:val="0"/>
              <w:autoSpaceDE w:val="0"/>
              <w:autoSpaceDN w:val="0"/>
              <w:adjustRightInd w:val="0"/>
              <w:spacing w:before="40" w:after="20"/>
              <w:rPr>
                <w:sz w:val="18"/>
                <w:szCs w:val="18"/>
              </w:rPr>
            </w:pPr>
            <w:r w:rsidRPr="004F681B">
              <w:rPr>
                <w:sz w:val="18"/>
                <w:szCs w:val="18"/>
              </w:rPr>
              <w:t>IV. Az idősek esélyegyenlősége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Idősek nappali ellátása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idős korúak nappali ellátása helyben nincs megoldva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nappali ellátásra szorulók körének felmérése, az ellátás megszervezése helyi és társulási szinten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Szociális törvény, helyi szociális rendelet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"Napos Oldal" Szociális Központtal szoros együttműködés, a pilisszentiváni Generációk házában nappali tartózkodás biztosítása, propagálása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ellátást igénybe vevők száma növekszik, a helyi lehetőség kihasználásra kerül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Szociális központtal kötött szerződés, családgondozói hálózat, Önkormányzat, Generációk Háza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Növekszik az igénybe vevők száma, a helyi lehetőség kiaknázásra kerül.</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2</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Magányos, egyedül élő isdősek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egyedül élő idősek felkutatása, elmagányosodásuk megakadályozása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xml:space="preserve">Az egyedül élő, idős emberek ne legyenek magányosak, önkéntes felnőttek és gyermekek rendszeresen </w:t>
            </w:r>
            <w:r>
              <w:rPr>
                <w:rFonts w:cs="Tahoma"/>
                <w:color w:val="000000"/>
                <w:sz w:val="18"/>
                <w:szCs w:val="18"/>
              </w:rPr>
              <w:lastRenderedPageBreak/>
              <w:t>segítség őket. Bővüljön a jelzőrendszeri szolgáltatás igénybe vevők száma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 xml:space="preserve">Szociális törvény, helyi szociális rendelet, családsegítő szolgálattal, házi jelzőrendszeri szolgáltatást </w:t>
            </w:r>
            <w:r>
              <w:rPr>
                <w:rFonts w:cs="Tahoma"/>
                <w:color w:val="000000"/>
                <w:sz w:val="18"/>
                <w:szCs w:val="18"/>
              </w:rPr>
              <w:lastRenderedPageBreak/>
              <w:t>nyújtóval kötött szerződés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 xml:space="preserve">Az egyedül élők felkutatása, az általános iskolások, karitatív szervezetek bevonása, jelzőrendszeri </w:t>
            </w:r>
            <w:r>
              <w:rPr>
                <w:rFonts w:cs="Tahoma"/>
                <w:color w:val="000000"/>
                <w:sz w:val="18"/>
                <w:szCs w:val="18"/>
              </w:rPr>
              <w:lastRenderedPageBreak/>
              <w:t>házi segítségnyújtás kibővítése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polgármester, szociális, előadó, családgondozó</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Csökken az idős emberek magánya, a jelzőrendszeri szolgáltatás egyre többen veszik igénybe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Családgondozó, általános iskola tanulói, háziorvosok, helyi költségvetés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xml:space="preserve">nő a jelzőrendszeri szolgáltatás igénybe vevők száma. Az általános iskolások részt vesznek a </w:t>
            </w:r>
            <w:r>
              <w:rPr>
                <w:rFonts w:cs="Tahoma"/>
                <w:color w:val="000000"/>
                <w:sz w:val="18"/>
                <w:szCs w:val="18"/>
              </w:rPr>
              <w:lastRenderedPageBreak/>
              <w:t>segítségnyújtásban.</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3</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idősek közösségi életben való részvétele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Nyugdíjas Egyesület, a Helytörténeti Egyesület továbbra is biztosítsa az idősek részére az aktív élet lehetőségét.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idős emberek bevonása a közösségi élet gyakorlásába Nyugdíjas Egyesület, Helytörténeti egyesület programjaiba, a helyi közösségi élet gyakorlására lehetőséget adni</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Egyesületek alapító okirata, önkormányzat költségvetése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települési önkormányzat költségvetési rendelete biztosítsa az egyesületek további fennmaradását, a kulturális programok továbbra is ingyenes látogathatók legyenek.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Egyesületek tagjai számának növekedése, kulturális eseményeken való részvétel növekedése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Egyesületek, rendezvényszervezők, költségvetési keret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Egyesületi tagok számának növekedése, eseményeken részt vevő idősek számának növekedése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4</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Időskori megbetegedések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időskori megbetegedések rontják az idősek életminőségét. Pszichés problémák jelentkezése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idősek egészségi állapota javuljon, az egészséges életmód fejlődjön, vegyenek részt egészségügyi felvilágosító előadásokon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Egészségügyi szűrővizsgálatok, felvilágosító előadások szervezése, egészségtudatos életmód propagálása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szociális, előadó, családgondozó</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Csökken a betegek száma, a felvilágosító előadások részt vevők száma növekedik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háziorvosok, családgondozó munkatársak, Generációk Háza, költségvetési keret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Betegszám csökkentése, előadásokon való részvétel növekedése</w:t>
            </w:r>
          </w:p>
        </w:tc>
      </w:tr>
      <w:tr w:rsidR="00792C37" w:rsidRPr="004F681B">
        <w:tc>
          <w:tcPr>
            <w:tcW w:w="15026" w:type="dxa"/>
            <w:gridSpan w:val="11"/>
          </w:tcPr>
          <w:p w:rsidR="00792C37" w:rsidRPr="004F681B" w:rsidRDefault="00792C37" w:rsidP="00305093">
            <w:pPr>
              <w:widowControl w:val="0"/>
              <w:autoSpaceDE w:val="0"/>
              <w:autoSpaceDN w:val="0"/>
              <w:adjustRightInd w:val="0"/>
              <w:spacing w:before="40" w:after="20"/>
              <w:rPr>
                <w:sz w:val="18"/>
                <w:szCs w:val="18"/>
              </w:rPr>
            </w:pPr>
            <w:r w:rsidRPr="004F681B">
              <w:rPr>
                <w:sz w:val="18"/>
                <w:szCs w:val="18"/>
              </w:rPr>
              <w:t>V. A fogyatékkal élők esélyegyenlősége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1</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akadálymentesítés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Nem minden közintézményben, szolgáltató helyen megoldott az akadálymentes megközelíthetőség</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Minden közintézmény, szolgáltató hely, a lakókörnyezet akadálymentes legyen.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xml:space="preserve">A közintézményeik, szolgáltató helyek biztosítsák az akadálymentes környezetet. E célra saját forrásból vagy pályázati úton biztosítani a </w:t>
            </w:r>
            <w:r>
              <w:rPr>
                <w:rFonts w:cs="Tahoma"/>
                <w:color w:val="000000"/>
                <w:sz w:val="18"/>
                <w:szCs w:val="18"/>
              </w:rPr>
              <w:lastRenderedPageBreak/>
              <w:t>költségeket.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Valamennyi közintézmény, szolgáltató helyen akadálymentes.</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Költségvetés, pályázati lehetőségek, szolgáltatók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akadálymentesítés folyamatának figyelemmel kísérése, pályázati lehetőségek felkutatása</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lastRenderedPageBreak/>
              <w:t>2</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Fogyatékkal élők foglalkoztatása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elhelyezkedése nem megoldott.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széles körét vonjuk be a foglalkoztatásba.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Szociális törvény, helyi szociális rendelet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Szoros Kapcsolat kiépítése a piliscsabai FÉBÉ Kht-vel a foglalkoztatás céljából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széles köre foglalkoztatott.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FÉBÉ Kht, szociális előadó, családgondozó, költségvetési keret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foglalkoztatásának figyelemmel kísérése, szükség esetén utazási költség, szállítás biztosítás</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3</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Egészségügyi megelőző szolgáltatások igénybe vétele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egészségügyi megelőző szolgáltatásokat kevésbé veszik igénybe közlekedési és egyéb nehézségek miatt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részére biztosítani az egészségügyi megelőző szolgáltatások igénybevételét közlekedésük biztosításával.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Szociális törvény, költségvetési rendelet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Megszervezni a fogyatékkal élők részére az egészségügyi megelőző szolgáltatások igénybevételét, akár szállítással, akár az akadálymentes orvosi rendelőben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Nő az egészségügyi megelőző szolgáltatást igénybe vevő fogyatékkal élők száma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Háziorvosok, anyagi források, mozgáskorlátozottak helyi szervezete</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Költségvetési keret biztosítása, részt vevők számának növekedése</w:t>
            </w:r>
          </w:p>
        </w:tc>
      </w:tr>
      <w:tr w:rsidR="00AF0A73" w:rsidRPr="004F681B" w:rsidTr="00181D81">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4</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Elszigelten élő fogyatékosok</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vagy az őket ápolóknak kapcsolatteremtésre kevés lehetőségük van</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illetve ápolóik tartsanak kapcsolatot a világgal, egymással.</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Az internet szolgáltatás elérhetővé tétele, önkormányzati támogatás biztosítása e célra. Önszerveződés megsegítése, támogatása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polgármester, jegyző</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 </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Csökken a fogyatékkal élők magánya, kialakul a helyi önszerveződött fogyatékkal élők csoportja.</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Költségvetési keret, népjóléti bizottság, családgondozói hálózat</w:t>
            </w:r>
          </w:p>
        </w:tc>
        <w:tc>
          <w:tcPr>
            <w:tcW w:w="1366" w:type="dxa"/>
            <w:vAlign w:val="center"/>
          </w:tcPr>
          <w:p w:rsidR="00AF0A73" w:rsidRDefault="00AF0A73">
            <w:pPr>
              <w:rPr>
                <w:rFonts w:ascii="TimesNewRoman" w:hAnsi="TimesNewRoman" w:cs="Tahoma"/>
                <w:color w:val="000000"/>
                <w:sz w:val="18"/>
                <w:szCs w:val="18"/>
              </w:rPr>
            </w:pPr>
            <w:r>
              <w:rPr>
                <w:rFonts w:cs="Tahoma"/>
                <w:color w:val="000000"/>
                <w:sz w:val="18"/>
                <w:szCs w:val="18"/>
              </w:rPr>
              <w:t>A fogyatékkal élők kapcsolata egymással, a külvilággal.</w:t>
            </w:r>
          </w:p>
        </w:tc>
      </w:tr>
    </w:tbl>
    <w:p w:rsidR="00792C37" w:rsidRPr="00D13162" w:rsidRDefault="00792C37" w:rsidP="00792C37">
      <w:pPr>
        <w:widowControl w:val="0"/>
        <w:autoSpaceDE w:val="0"/>
        <w:autoSpaceDN w:val="0"/>
        <w:adjustRightInd w:val="0"/>
        <w:rPr>
          <w:rFonts w:ascii="Times New Roman" w:hAnsi="Times New Roman"/>
          <w:szCs w:val="22"/>
        </w:rPr>
      </w:pPr>
    </w:p>
    <w:p w:rsidR="00792C37" w:rsidRPr="00D13162" w:rsidRDefault="00792C37" w:rsidP="00792C37">
      <w:pPr>
        <w:widowControl w:val="0"/>
        <w:autoSpaceDE w:val="0"/>
        <w:autoSpaceDN w:val="0"/>
        <w:adjustRightInd w:val="0"/>
        <w:rPr>
          <w:rFonts w:ascii="Times New Roman" w:hAnsi="Times New Roman"/>
          <w:szCs w:val="22"/>
        </w:rPr>
        <w:sectPr w:rsidR="00792C37" w:rsidRPr="00D13162" w:rsidSect="006C5179">
          <w:pgSz w:w="16840" w:h="11907" w:orient="landscape"/>
          <w:pgMar w:top="1134" w:right="851" w:bottom="1134" w:left="851" w:header="708" w:footer="708" w:gutter="0"/>
          <w:cols w:space="708"/>
          <w:noEndnote/>
        </w:sectPr>
      </w:pPr>
    </w:p>
    <w:p w:rsidR="004B543E" w:rsidRPr="00D13162" w:rsidRDefault="004F3E3C" w:rsidP="003520F2">
      <w:pPr>
        <w:pStyle w:val="Cmsor3"/>
        <w:rPr>
          <w:szCs w:val="22"/>
        </w:rPr>
      </w:pPr>
      <w:bookmarkStart w:id="100" w:name="_Toc212562048"/>
      <w:bookmarkStart w:id="101" w:name="_Toc212697738"/>
      <w:bookmarkStart w:id="102" w:name="_Toc212699633"/>
      <w:bookmarkStart w:id="103" w:name="_Toc212716891"/>
      <w:bookmarkStart w:id="104" w:name="_Toc212717008"/>
      <w:bookmarkStart w:id="105" w:name="_Toc214529845"/>
      <w:bookmarkStart w:id="106" w:name="_Toc349210341"/>
      <w:r w:rsidRPr="00D13162">
        <w:rPr>
          <w:szCs w:val="22"/>
        </w:rPr>
        <w:lastRenderedPageBreak/>
        <w:t xml:space="preserve">3. </w:t>
      </w:r>
      <w:r w:rsidR="004B543E" w:rsidRPr="00D13162">
        <w:rPr>
          <w:szCs w:val="22"/>
        </w:rPr>
        <w:t>Megvalósítás</w:t>
      </w:r>
      <w:bookmarkEnd w:id="100"/>
      <w:bookmarkEnd w:id="101"/>
      <w:bookmarkEnd w:id="102"/>
      <w:bookmarkEnd w:id="103"/>
      <w:bookmarkEnd w:id="104"/>
      <w:bookmarkEnd w:id="105"/>
      <w:bookmarkEnd w:id="106"/>
    </w:p>
    <w:p w:rsidR="00942022" w:rsidRPr="00D13162" w:rsidRDefault="00942022" w:rsidP="00EB4686">
      <w:pPr>
        <w:rPr>
          <w:rFonts w:cs="Arial"/>
          <w:szCs w:val="22"/>
        </w:rPr>
      </w:pPr>
    </w:p>
    <w:p w:rsidR="0020471C" w:rsidRPr="00D13162" w:rsidRDefault="00804572" w:rsidP="00C76BE7">
      <w:pPr>
        <w:pStyle w:val="Cmsor4"/>
        <w:pBdr>
          <w:top w:val="none" w:sz="0" w:space="0" w:color="auto"/>
          <w:left w:val="none" w:sz="0" w:space="0" w:color="auto"/>
          <w:bottom w:val="none" w:sz="0" w:space="0" w:color="auto"/>
          <w:right w:val="none" w:sz="0" w:space="0" w:color="auto"/>
        </w:pBdr>
        <w:rPr>
          <w:szCs w:val="22"/>
        </w:rPr>
      </w:pPr>
      <w:bookmarkStart w:id="107" w:name="_Toc349210342"/>
      <w:r w:rsidRPr="00D13162">
        <w:rPr>
          <w:szCs w:val="22"/>
        </w:rPr>
        <w:t>A megvalósítás előkészítése</w:t>
      </w:r>
      <w:bookmarkEnd w:id="107"/>
    </w:p>
    <w:p w:rsidR="00804572" w:rsidRPr="00D13162" w:rsidRDefault="00804572" w:rsidP="0020471C">
      <w:pPr>
        <w:rPr>
          <w:rFonts w:cs="Arial"/>
          <w:szCs w:val="22"/>
        </w:rPr>
      </w:pPr>
    </w:p>
    <w:p w:rsidR="0020471C" w:rsidRPr="00D13162" w:rsidRDefault="004B543E" w:rsidP="00C76BE7">
      <w:pPr>
        <w:rPr>
          <w:rFonts w:cs="Arial"/>
          <w:szCs w:val="22"/>
        </w:rPr>
      </w:pPr>
      <w:r w:rsidRPr="00D13162">
        <w:rPr>
          <w:rFonts w:cs="Arial"/>
          <w:szCs w:val="22"/>
        </w:rPr>
        <w:t>Önkormányzatunk az általa fenntartott intézmények</w:t>
      </w:r>
      <w:r w:rsidR="0020471C" w:rsidRPr="00D13162">
        <w:rPr>
          <w:rFonts w:cs="Arial"/>
          <w:szCs w:val="22"/>
        </w:rPr>
        <w:t xml:space="preserve"> vezetői számára feladatul adja</w:t>
      </w:r>
      <w:r w:rsidRPr="00D13162">
        <w:rPr>
          <w:rFonts w:cs="Arial"/>
          <w:szCs w:val="22"/>
        </w:rPr>
        <w:t xml:space="preserve"> és ellenőrzi, a településen működő nem önkormányzati fenntartású intézmények vezetőit pedig </w:t>
      </w:r>
      <w:r w:rsidR="0020471C" w:rsidRPr="00D13162">
        <w:rPr>
          <w:rFonts w:cs="Arial"/>
          <w:szCs w:val="22"/>
        </w:rPr>
        <w:t xml:space="preserve">partneri viszony során </w:t>
      </w:r>
      <w:r w:rsidRPr="00D13162">
        <w:rPr>
          <w:rFonts w:cs="Arial"/>
          <w:szCs w:val="22"/>
        </w:rPr>
        <w:t>kéri</w:t>
      </w:r>
      <w:r w:rsidR="00696E21" w:rsidRPr="00D13162">
        <w:rPr>
          <w:rFonts w:cs="Arial"/>
          <w:szCs w:val="22"/>
        </w:rPr>
        <w:t xml:space="preserve">, hogy </w:t>
      </w:r>
      <w:r w:rsidR="0020471C" w:rsidRPr="00D13162">
        <w:rPr>
          <w:rFonts w:cs="Arial"/>
          <w:szCs w:val="22"/>
        </w:rPr>
        <w:t>a Helyi Esélyegyenlőségi Program</w:t>
      </w:r>
      <w:r w:rsidR="00696E21" w:rsidRPr="00D13162">
        <w:rPr>
          <w:rFonts w:cs="Arial"/>
          <w:szCs w:val="22"/>
        </w:rPr>
        <w:t>ot valósít</w:t>
      </w:r>
      <w:r w:rsidR="0020471C" w:rsidRPr="00D13162">
        <w:rPr>
          <w:rFonts w:cs="Arial"/>
          <w:szCs w:val="22"/>
        </w:rPr>
        <w:t>sá</w:t>
      </w:r>
      <w:r w:rsidR="00696E21" w:rsidRPr="00D13162">
        <w:rPr>
          <w:rFonts w:cs="Arial"/>
          <w:szCs w:val="22"/>
        </w:rPr>
        <w:t>k meg, illetve támogassák</w:t>
      </w:r>
      <w:r w:rsidR="0020471C" w:rsidRPr="00D13162">
        <w:rPr>
          <w:rFonts w:cs="Arial"/>
          <w:szCs w:val="22"/>
        </w:rPr>
        <w:t xml:space="preserve">. </w:t>
      </w:r>
    </w:p>
    <w:p w:rsidR="00696E21" w:rsidRPr="00D13162" w:rsidRDefault="00696E21" w:rsidP="00C76BE7">
      <w:pPr>
        <w:rPr>
          <w:rFonts w:cs="Arial"/>
          <w:szCs w:val="22"/>
        </w:rPr>
      </w:pPr>
    </w:p>
    <w:p w:rsidR="004B543E" w:rsidRPr="00D13162" w:rsidRDefault="0020471C" w:rsidP="00C76BE7">
      <w:pPr>
        <w:rPr>
          <w:rFonts w:cs="Arial"/>
          <w:szCs w:val="22"/>
        </w:rPr>
      </w:pPr>
      <w:r w:rsidRPr="00D13162">
        <w:rPr>
          <w:rFonts w:cs="Arial"/>
          <w:szCs w:val="22"/>
        </w:rPr>
        <w:t xml:space="preserve">Önkormányzatunk azt is kéri intézményeitől és partnereitől, </w:t>
      </w:r>
      <w:r w:rsidR="004B543E" w:rsidRPr="00D13162">
        <w:rPr>
          <w:rFonts w:cs="Arial"/>
          <w:szCs w:val="22"/>
        </w:rPr>
        <w:t>hogy</w:t>
      </w:r>
      <w:r w:rsidR="00181D81">
        <w:rPr>
          <w:rFonts w:cs="Arial"/>
          <w:szCs w:val="22"/>
        </w:rPr>
        <w:t xml:space="preserve"> </w:t>
      </w:r>
      <w:r w:rsidR="004B543E" w:rsidRPr="00D13162">
        <w:rPr>
          <w:rFonts w:cs="Arial"/>
          <w:szCs w:val="22"/>
        </w:rPr>
        <w:t>vizsgálják meg, és a program elfogadását követően biztosítsák, hogy az intézményük működését érintő, és az esélyegyenlőség szempont</w:t>
      </w:r>
      <w:r w:rsidR="00696E21" w:rsidRPr="00D13162">
        <w:rPr>
          <w:rFonts w:cs="Arial"/>
          <w:szCs w:val="22"/>
        </w:rPr>
        <w:t>já</w:t>
      </w:r>
      <w:r w:rsidR="004B543E" w:rsidRPr="00D13162">
        <w:rPr>
          <w:rFonts w:cs="Arial"/>
          <w:szCs w:val="22"/>
        </w:rPr>
        <w:t>ból fontos egyéb közszolgáltatásokat meghatározó stratégiai dokumentumokba és iránymutatásokba épüljenek</w:t>
      </w:r>
      <w:r w:rsidR="00696E21" w:rsidRPr="00D13162">
        <w:rPr>
          <w:rFonts w:cs="Arial"/>
          <w:szCs w:val="22"/>
        </w:rPr>
        <w:t xml:space="preserve"> be</w:t>
      </w:r>
      <w:r w:rsidR="004B543E" w:rsidRPr="00D13162">
        <w:rPr>
          <w:rFonts w:cs="Arial"/>
          <w:szCs w:val="22"/>
        </w:rPr>
        <w:t xml:space="preserve"> és érvényesüljenek az egyenlő bánásmódra és esélyegyenlőségre vonatkozó </w:t>
      </w:r>
      <w:r w:rsidRPr="00D13162">
        <w:rPr>
          <w:rFonts w:cs="Arial"/>
          <w:szCs w:val="22"/>
        </w:rPr>
        <w:t xml:space="preserve">azon </w:t>
      </w:r>
      <w:r w:rsidR="004B543E" w:rsidRPr="00D13162">
        <w:rPr>
          <w:rFonts w:cs="Arial"/>
          <w:szCs w:val="22"/>
        </w:rPr>
        <w:t>kötelezettségek</w:t>
      </w:r>
      <w:r w:rsidRPr="00D13162">
        <w:rPr>
          <w:rFonts w:cs="Arial"/>
          <w:szCs w:val="22"/>
        </w:rPr>
        <w:t xml:space="preserve">, melyek </w:t>
      </w:r>
      <w:r w:rsidR="004B543E" w:rsidRPr="00D13162">
        <w:rPr>
          <w:rFonts w:cs="Arial"/>
          <w:szCs w:val="22"/>
        </w:rPr>
        <w:t>a</w:t>
      </w:r>
      <w:r w:rsidRPr="00D13162">
        <w:rPr>
          <w:rFonts w:cs="Arial"/>
          <w:szCs w:val="22"/>
        </w:rPr>
        <w:t>z önkormányzat Helyi Esélyegyenlőségi</w:t>
      </w:r>
      <w:r w:rsidR="00181D81">
        <w:rPr>
          <w:rFonts w:cs="Arial"/>
          <w:szCs w:val="22"/>
        </w:rPr>
        <w:t xml:space="preserve"> </w:t>
      </w:r>
      <w:r w:rsidRPr="00D13162">
        <w:rPr>
          <w:rFonts w:cs="Arial"/>
          <w:szCs w:val="22"/>
        </w:rPr>
        <w:t>P</w:t>
      </w:r>
      <w:r w:rsidR="004B543E" w:rsidRPr="00D13162">
        <w:rPr>
          <w:rFonts w:cs="Arial"/>
          <w:szCs w:val="22"/>
        </w:rPr>
        <w:t>rogram</w:t>
      </w:r>
      <w:r w:rsidRPr="00D13162">
        <w:rPr>
          <w:rFonts w:cs="Arial"/>
          <w:szCs w:val="22"/>
        </w:rPr>
        <w:t>jában részletes leírásra kerültek.</w:t>
      </w:r>
    </w:p>
    <w:p w:rsidR="004B543E" w:rsidRPr="00D13162" w:rsidRDefault="004B543E" w:rsidP="00C76BE7">
      <w:pPr>
        <w:rPr>
          <w:bCs/>
          <w:iCs/>
          <w:szCs w:val="22"/>
        </w:rPr>
      </w:pPr>
    </w:p>
    <w:p w:rsidR="00B035C5" w:rsidRPr="00D13162" w:rsidRDefault="00B035C5" w:rsidP="00C76BE7">
      <w:pPr>
        <w:rPr>
          <w:rFonts w:cs="Arial"/>
          <w:szCs w:val="22"/>
        </w:rPr>
      </w:pPr>
      <w:r w:rsidRPr="00D13162">
        <w:rPr>
          <w:rFonts w:cs="Arial"/>
          <w:szCs w:val="22"/>
        </w:rPr>
        <w:t>Önkormányzatunk elvárja, hogy intézményei a</w:t>
      </w:r>
      <w:r w:rsidR="0020471C" w:rsidRPr="00D13162">
        <w:rPr>
          <w:rFonts w:cs="Arial"/>
          <w:szCs w:val="22"/>
        </w:rPr>
        <w:t xml:space="preserve"> Helyi Esélye</w:t>
      </w:r>
      <w:r w:rsidR="0065544C" w:rsidRPr="00D13162">
        <w:rPr>
          <w:rFonts w:cs="Arial"/>
          <w:szCs w:val="22"/>
        </w:rPr>
        <w:t>gyenlőségi Program Intézkedési T</w:t>
      </w:r>
      <w:r w:rsidR="004565D9" w:rsidRPr="00D13162">
        <w:rPr>
          <w:rFonts w:cs="Arial"/>
          <w:szCs w:val="22"/>
        </w:rPr>
        <w:t>ervében</w:t>
      </w:r>
      <w:r w:rsidRPr="00D13162">
        <w:rPr>
          <w:rFonts w:cs="Arial"/>
          <w:szCs w:val="22"/>
        </w:rPr>
        <w:t xml:space="preserve"> szereplő vállalásokról, az </w:t>
      </w:r>
      <w:r w:rsidR="004B543E" w:rsidRPr="00D13162">
        <w:rPr>
          <w:rFonts w:cs="Arial"/>
          <w:szCs w:val="22"/>
        </w:rPr>
        <w:t xml:space="preserve">őket érintő konkrét feladatokról </w:t>
      </w:r>
      <w:r w:rsidR="000C29F3">
        <w:rPr>
          <w:rFonts w:cs="Arial"/>
          <w:szCs w:val="22"/>
        </w:rPr>
        <w:t>intézményi szintű akcióterveket</w:t>
      </w:r>
      <w:r w:rsidR="00181D81">
        <w:rPr>
          <w:rFonts w:cs="Arial"/>
          <w:szCs w:val="22"/>
        </w:rPr>
        <w:t xml:space="preserve"> </w:t>
      </w:r>
      <w:r w:rsidR="000C29F3">
        <w:rPr>
          <w:rFonts w:cs="Arial"/>
          <w:szCs w:val="22"/>
        </w:rPr>
        <w:t xml:space="preserve">és évente </w:t>
      </w:r>
      <w:r w:rsidR="004B543E" w:rsidRPr="00D13162">
        <w:rPr>
          <w:rFonts w:cs="Arial"/>
          <w:szCs w:val="22"/>
        </w:rPr>
        <w:t>cselekvési ütemterveket készít</w:t>
      </w:r>
      <w:r w:rsidR="00FE3CAD">
        <w:rPr>
          <w:rFonts w:cs="Arial"/>
          <w:szCs w:val="22"/>
        </w:rPr>
        <w:t>s</w:t>
      </w:r>
      <w:r w:rsidR="004B543E" w:rsidRPr="00D13162">
        <w:rPr>
          <w:rFonts w:cs="Arial"/>
          <w:szCs w:val="22"/>
        </w:rPr>
        <w:t xml:space="preserve">enek. </w:t>
      </w:r>
    </w:p>
    <w:p w:rsidR="00B035C5" w:rsidRPr="00D13162" w:rsidRDefault="00B035C5" w:rsidP="00C76BE7">
      <w:pPr>
        <w:rPr>
          <w:rFonts w:cs="Arial"/>
          <w:szCs w:val="22"/>
        </w:rPr>
      </w:pPr>
    </w:p>
    <w:p w:rsidR="00B035C5" w:rsidRPr="00D13162" w:rsidRDefault="00B035C5" w:rsidP="00C76BE7">
      <w:pPr>
        <w:rPr>
          <w:rFonts w:cs="Arial"/>
          <w:szCs w:val="22"/>
        </w:rPr>
      </w:pPr>
      <w:r w:rsidRPr="00D13162">
        <w:rPr>
          <w:rFonts w:cs="Arial"/>
          <w:szCs w:val="22"/>
        </w:rPr>
        <w:t xml:space="preserve">Önkormányzatunk a HEP kidolgozására és megvalósítására, továbbá értékelésére, ellenőrzésére és az ennek során nyert információk visszacsatolására, valamint a programba történő beépítésének garantálására Helyi Esélyegyenlőségi Programért Felelős Fórumot hoz létre és működtet. </w:t>
      </w:r>
    </w:p>
    <w:p w:rsidR="00B035C5" w:rsidRPr="00D13162" w:rsidRDefault="00B035C5" w:rsidP="00C76BE7">
      <w:pPr>
        <w:rPr>
          <w:rFonts w:cs="Arial"/>
          <w:szCs w:val="22"/>
        </w:rPr>
      </w:pPr>
    </w:p>
    <w:p w:rsidR="004B543E" w:rsidRPr="00D13162" w:rsidRDefault="00B035C5" w:rsidP="00C76BE7">
      <w:pPr>
        <w:rPr>
          <w:rFonts w:cs="Arial"/>
          <w:szCs w:val="22"/>
        </w:rPr>
      </w:pPr>
      <w:r w:rsidRPr="00D13162">
        <w:rPr>
          <w:rFonts w:cs="Arial"/>
          <w:szCs w:val="22"/>
        </w:rPr>
        <w:t>A fentiekkel kívánjuk</w:t>
      </w:r>
      <w:r w:rsidR="004B543E" w:rsidRPr="00D13162">
        <w:rPr>
          <w:rFonts w:cs="Arial"/>
          <w:szCs w:val="22"/>
        </w:rPr>
        <w:t xml:space="preserve"> biztosít</w:t>
      </w:r>
      <w:r w:rsidRPr="00D13162">
        <w:rPr>
          <w:rFonts w:cs="Arial"/>
          <w:szCs w:val="22"/>
        </w:rPr>
        <w:t>ani, hogy</w:t>
      </w:r>
      <w:r w:rsidR="004B543E" w:rsidRPr="00D13162">
        <w:rPr>
          <w:rFonts w:cs="Arial"/>
          <w:szCs w:val="22"/>
        </w:rPr>
        <w:t xml:space="preserve"> az </w:t>
      </w:r>
      <w:r w:rsidR="00E74FF7" w:rsidRPr="00D13162">
        <w:rPr>
          <w:rFonts w:cs="Arial"/>
          <w:szCs w:val="22"/>
        </w:rPr>
        <w:t>HEP IT-ben</w:t>
      </w:r>
      <w:r w:rsidR="004B543E" w:rsidRPr="00D13162">
        <w:rPr>
          <w:rFonts w:cs="Arial"/>
          <w:szCs w:val="22"/>
        </w:rPr>
        <w:t xml:space="preserve"> vállalt feladatok </w:t>
      </w:r>
      <w:r w:rsidRPr="00D13162">
        <w:rPr>
          <w:rFonts w:cs="Arial"/>
          <w:szCs w:val="22"/>
        </w:rPr>
        <w:t xml:space="preserve">településünkön </w:t>
      </w:r>
      <w:r w:rsidR="004B543E" w:rsidRPr="00D13162">
        <w:rPr>
          <w:rFonts w:cs="Arial"/>
          <w:szCs w:val="22"/>
        </w:rPr>
        <w:t>maradéktalanul megvalósuljanak.</w:t>
      </w:r>
    </w:p>
    <w:p w:rsidR="004B543E" w:rsidRPr="00D13162" w:rsidRDefault="004B543E" w:rsidP="00942022">
      <w:pPr>
        <w:rPr>
          <w:szCs w:val="22"/>
        </w:rPr>
      </w:pPr>
    </w:p>
    <w:p w:rsidR="00D55F85" w:rsidRDefault="00D55F85" w:rsidP="00C76BE7">
      <w:pPr>
        <w:pStyle w:val="Cmsor4"/>
        <w:pBdr>
          <w:top w:val="none" w:sz="0" w:space="0" w:color="auto"/>
          <w:left w:val="none" w:sz="0" w:space="0" w:color="auto"/>
          <w:bottom w:val="none" w:sz="0" w:space="0" w:color="auto"/>
          <w:right w:val="none" w:sz="0" w:space="0" w:color="auto"/>
        </w:pBdr>
        <w:rPr>
          <w:szCs w:val="22"/>
        </w:rPr>
      </w:pPr>
    </w:p>
    <w:p w:rsidR="00804572" w:rsidRPr="00D13162" w:rsidRDefault="00804572" w:rsidP="00C76BE7">
      <w:pPr>
        <w:pStyle w:val="Cmsor4"/>
        <w:pBdr>
          <w:top w:val="none" w:sz="0" w:space="0" w:color="auto"/>
          <w:left w:val="none" w:sz="0" w:space="0" w:color="auto"/>
          <w:bottom w:val="none" w:sz="0" w:space="0" w:color="auto"/>
          <w:right w:val="none" w:sz="0" w:space="0" w:color="auto"/>
        </w:pBdr>
        <w:rPr>
          <w:szCs w:val="22"/>
        </w:rPr>
      </w:pPr>
      <w:bookmarkStart w:id="108" w:name="_Toc349210343"/>
      <w:r w:rsidRPr="00D13162">
        <w:rPr>
          <w:szCs w:val="22"/>
        </w:rPr>
        <w:t>A megvalósítás folyamata</w:t>
      </w:r>
      <w:bookmarkEnd w:id="108"/>
    </w:p>
    <w:p w:rsidR="00804572" w:rsidRPr="00D13162" w:rsidRDefault="00804572" w:rsidP="00804572">
      <w:pPr>
        <w:pStyle w:val="Nincstrkz"/>
        <w:jc w:val="both"/>
        <w:rPr>
          <w:rFonts w:cs="Arial"/>
        </w:rPr>
      </w:pPr>
    </w:p>
    <w:p w:rsidR="00804572" w:rsidRPr="00D13162" w:rsidRDefault="00804572" w:rsidP="00C76BE7">
      <w:pPr>
        <w:pStyle w:val="Nincstrkz"/>
        <w:jc w:val="both"/>
        <w:rPr>
          <w:rFonts w:cs="Arial"/>
          <w:color w:val="000000"/>
        </w:rPr>
      </w:pPr>
      <w:r w:rsidRPr="00D13162">
        <w:rPr>
          <w:rFonts w:cs="Arial"/>
        </w:rPr>
        <w:t xml:space="preserve">A Helyi Esélyegyenlőségi Programban foglaltak végrehajtásának ellenőrzése érdekében </w:t>
      </w:r>
      <w:r w:rsidR="00A117D1" w:rsidRPr="00D13162">
        <w:rPr>
          <w:rFonts w:cs="Arial"/>
          <w:color w:val="000000"/>
        </w:rPr>
        <w:t>HEP</w:t>
      </w:r>
      <w:r w:rsidRPr="00D13162">
        <w:rPr>
          <w:rFonts w:cs="Arial"/>
          <w:color w:val="000000"/>
        </w:rPr>
        <w:t xml:space="preserve"> Fórumot hozunk létre. </w:t>
      </w:r>
    </w:p>
    <w:p w:rsidR="00804572" w:rsidRPr="00D13162" w:rsidRDefault="00804572" w:rsidP="00C76BE7">
      <w:pPr>
        <w:pStyle w:val="Nincstrkz"/>
        <w:jc w:val="both"/>
        <w:rPr>
          <w:rFonts w:cs="Arial"/>
          <w:color w:val="000000"/>
        </w:rPr>
      </w:pPr>
    </w:p>
    <w:p w:rsidR="00804572" w:rsidRPr="00D13162" w:rsidRDefault="00942022" w:rsidP="00C76BE7">
      <w:pPr>
        <w:pStyle w:val="Nincstrkz"/>
        <w:jc w:val="both"/>
        <w:rPr>
          <w:rFonts w:cs="Arial"/>
        </w:rPr>
      </w:pPr>
      <w:r w:rsidRPr="00D13162">
        <w:rPr>
          <w:rFonts w:cs="Arial"/>
          <w:color w:val="000000"/>
        </w:rPr>
        <w:t>A</w:t>
      </w:r>
      <w:r w:rsidR="00A117D1" w:rsidRPr="00D13162">
        <w:rPr>
          <w:rFonts w:cs="Arial"/>
          <w:color w:val="000000"/>
        </w:rPr>
        <w:t>HEP</w:t>
      </w:r>
      <w:r w:rsidR="00804572" w:rsidRPr="00D13162">
        <w:rPr>
          <w:rFonts w:cs="Arial"/>
          <w:color w:val="000000"/>
        </w:rPr>
        <w:t xml:space="preserve"> Fórum feladata</w:t>
      </w:r>
      <w:r w:rsidR="00B035C5" w:rsidRPr="00D13162">
        <w:rPr>
          <w:rFonts w:cs="Arial"/>
          <w:color w:val="000000"/>
        </w:rPr>
        <w:t>i</w:t>
      </w:r>
      <w:r w:rsidR="00804572" w:rsidRPr="00D13162">
        <w:rPr>
          <w:rFonts w:cs="Arial"/>
          <w:color w:val="000000"/>
        </w:rPr>
        <w:t>:</w:t>
      </w:r>
    </w:p>
    <w:p w:rsidR="00804572" w:rsidRPr="00D13162" w:rsidRDefault="00804572" w:rsidP="00C76BE7">
      <w:pPr>
        <w:pStyle w:val="Nincstrkz"/>
        <w:jc w:val="both"/>
        <w:rPr>
          <w:rFonts w:cs="Arial"/>
          <w:color w:val="000000"/>
        </w:rPr>
      </w:pPr>
      <w:r w:rsidRPr="00D13162">
        <w:rPr>
          <w:rFonts w:cs="Arial"/>
          <w:color w:val="000000"/>
        </w:rPr>
        <w:t xml:space="preserve">- az HEP IT megvalósulásának figyelemmel kísérése, a kötelezettségek teljesítésének nyomon követése, dokumentálása, </w:t>
      </w:r>
      <w:r w:rsidR="00FE3CAD">
        <w:rPr>
          <w:rFonts w:cs="Arial"/>
          <w:color w:val="000000"/>
        </w:rPr>
        <w:t>és mindezekről a település képviselő-testületének rendszeres tájékoztatása,</w:t>
      </w:r>
    </w:p>
    <w:p w:rsidR="00804572" w:rsidRPr="00D13162" w:rsidRDefault="00804572" w:rsidP="00C76BE7">
      <w:pPr>
        <w:pStyle w:val="Nincstrkz"/>
        <w:jc w:val="both"/>
        <w:rPr>
          <w:rFonts w:cs="Arial"/>
          <w:color w:val="000000"/>
        </w:rPr>
      </w:pPr>
      <w:r w:rsidRPr="00D13162">
        <w:rPr>
          <w:rFonts w:cs="Arial"/>
          <w:color w:val="000000"/>
        </w:rPr>
        <w:t xml:space="preserve">- annak figyelemmel kísérése, hogy a megelőző időszakban végrehajtott intézkedések elősegítették-e a kitűzött célok megvalósulását, </w:t>
      </w:r>
      <w:r w:rsidR="00B035C5" w:rsidRPr="00D13162">
        <w:rPr>
          <w:rFonts w:cs="Arial"/>
          <w:color w:val="000000"/>
        </w:rPr>
        <w:t xml:space="preserve">és az </w:t>
      </w:r>
      <w:r w:rsidRPr="00D13162">
        <w:rPr>
          <w:rFonts w:cs="Arial"/>
          <w:color w:val="000000"/>
        </w:rPr>
        <w:t>ezen tapasztalatok alapján esetleges új beavatkozások meghatározása</w:t>
      </w:r>
    </w:p>
    <w:p w:rsidR="00804572" w:rsidRPr="00D13162" w:rsidRDefault="00804572" w:rsidP="00C76BE7">
      <w:pPr>
        <w:pStyle w:val="Nincstrkz"/>
        <w:jc w:val="both"/>
        <w:rPr>
          <w:rFonts w:cs="Arial"/>
          <w:color w:val="000000"/>
        </w:rPr>
      </w:pPr>
      <w:r w:rsidRPr="00D13162">
        <w:rPr>
          <w:rFonts w:cs="Arial"/>
          <w:color w:val="000000"/>
        </w:rPr>
        <w:t>- a</w:t>
      </w:r>
      <w:r w:rsidR="00794557" w:rsidRPr="00D13162">
        <w:rPr>
          <w:rFonts w:cs="Arial"/>
          <w:color w:val="000000"/>
        </w:rPr>
        <w:t xml:space="preserve"> HEP IT-ben</w:t>
      </w:r>
      <w:r w:rsidRPr="00D13162">
        <w:rPr>
          <w:rFonts w:cs="Arial"/>
          <w:color w:val="000000"/>
        </w:rPr>
        <w:t xml:space="preserve"> lefektetett célok megvalósulásához szükséges beavatkozások évenkénti felülvizsgálata, a </w:t>
      </w:r>
      <w:r w:rsidR="00794557" w:rsidRPr="00D13162">
        <w:rPr>
          <w:rFonts w:cs="Arial"/>
          <w:color w:val="000000"/>
        </w:rPr>
        <w:t>HEP IT</w:t>
      </w:r>
      <w:r w:rsidRPr="00D13162">
        <w:rPr>
          <w:rFonts w:cs="Arial"/>
          <w:color w:val="000000"/>
        </w:rPr>
        <w:t xml:space="preserve"> aktualizálása, </w:t>
      </w:r>
    </w:p>
    <w:p w:rsidR="00804572" w:rsidRPr="00D13162" w:rsidRDefault="00804572" w:rsidP="00C76BE7">
      <w:pPr>
        <w:pStyle w:val="Nincstrkz"/>
        <w:jc w:val="both"/>
        <w:rPr>
          <w:rFonts w:cs="Arial"/>
          <w:color w:val="000000"/>
        </w:rPr>
      </w:pPr>
      <w:r w:rsidRPr="00D13162">
        <w:rPr>
          <w:rFonts w:cs="Arial"/>
          <w:color w:val="000000"/>
        </w:rPr>
        <w:t>- a</w:t>
      </w:r>
      <w:r w:rsidR="00B035C5" w:rsidRPr="00D13162">
        <w:rPr>
          <w:rFonts w:cs="Arial"/>
          <w:color w:val="000000"/>
        </w:rPr>
        <w:t xml:space="preserve">z esetleges </w:t>
      </w:r>
      <w:r w:rsidRPr="00D13162">
        <w:rPr>
          <w:rFonts w:cs="Arial"/>
          <w:color w:val="000000"/>
        </w:rPr>
        <w:t>változások beépítése a</w:t>
      </w:r>
      <w:r w:rsidR="00B035C5" w:rsidRPr="00D13162">
        <w:rPr>
          <w:rFonts w:cs="Arial"/>
          <w:color w:val="000000"/>
        </w:rPr>
        <w:t xml:space="preserve"> HEP IT-</w:t>
      </w:r>
      <w:r w:rsidRPr="00D13162">
        <w:rPr>
          <w:rFonts w:cs="Arial"/>
          <w:color w:val="000000"/>
        </w:rPr>
        <w:t xml:space="preserve">be, a módosított </w:t>
      </w:r>
      <w:r w:rsidR="00794557" w:rsidRPr="00D13162">
        <w:rPr>
          <w:rFonts w:cs="Arial"/>
          <w:color w:val="000000"/>
        </w:rPr>
        <w:t>HEP IT</w:t>
      </w:r>
      <w:r w:rsidRPr="00D13162">
        <w:rPr>
          <w:rFonts w:cs="Arial"/>
          <w:color w:val="000000"/>
        </w:rPr>
        <w:t xml:space="preserve"> előkészítése képviselő-testületi döntésre</w:t>
      </w:r>
    </w:p>
    <w:p w:rsidR="00804572" w:rsidRPr="00D13162" w:rsidRDefault="00804572" w:rsidP="00C76BE7">
      <w:pPr>
        <w:pStyle w:val="Nincstrkz"/>
        <w:jc w:val="both"/>
        <w:rPr>
          <w:rFonts w:cs="Arial"/>
          <w:color w:val="000000"/>
        </w:rPr>
      </w:pPr>
      <w:r w:rsidRPr="00D13162">
        <w:rPr>
          <w:rFonts w:cs="Arial"/>
          <w:color w:val="000000"/>
        </w:rPr>
        <w:t>- az esélyegyenlőséggel összefüggő problémák megvitatása</w:t>
      </w:r>
    </w:p>
    <w:p w:rsidR="00804572" w:rsidRPr="00D13162" w:rsidRDefault="00804572" w:rsidP="00C76BE7">
      <w:pPr>
        <w:pStyle w:val="Nincstrkz"/>
        <w:jc w:val="both"/>
        <w:rPr>
          <w:rFonts w:cs="Arial"/>
          <w:color w:val="000000"/>
        </w:rPr>
      </w:pPr>
      <w:r w:rsidRPr="00D13162">
        <w:rPr>
          <w:rFonts w:cs="Arial"/>
          <w:color w:val="000000"/>
        </w:rPr>
        <w:t>- a</w:t>
      </w:r>
      <w:r w:rsidR="00794557" w:rsidRPr="00D13162">
        <w:rPr>
          <w:rFonts w:cs="Arial"/>
          <w:color w:val="000000"/>
        </w:rPr>
        <w:t xml:space="preserve"> HEP IT</w:t>
      </w:r>
      <w:r w:rsidRPr="00D13162">
        <w:rPr>
          <w:rFonts w:cs="Arial"/>
          <w:color w:val="000000"/>
        </w:rPr>
        <w:t xml:space="preserve"> és az elért eredmények nyilvánosság elé tárása, kommunikálása</w:t>
      </w:r>
    </w:p>
    <w:p w:rsidR="00804572" w:rsidRPr="00D13162" w:rsidRDefault="00804572" w:rsidP="00D55F85">
      <w:pPr>
        <w:pStyle w:val="Nincstrkz"/>
        <w:jc w:val="both"/>
        <w:rPr>
          <w:rFonts w:cs="Arial"/>
        </w:rPr>
      </w:pPr>
    </w:p>
    <w:p w:rsidR="00804572" w:rsidRPr="00D13162" w:rsidRDefault="00794557" w:rsidP="00C76BE7">
      <w:pPr>
        <w:rPr>
          <w:rFonts w:cs="Arial"/>
          <w:szCs w:val="22"/>
        </w:rPr>
      </w:pPr>
      <w:r w:rsidRPr="00D13162">
        <w:rPr>
          <w:rFonts w:cs="Arial"/>
          <w:szCs w:val="22"/>
        </w:rPr>
        <w:t xml:space="preserve">Az esélyegyenlőség fókuszban lévő célcsoportjaihoz és/vagy </w:t>
      </w:r>
      <w:r w:rsidR="00804572" w:rsidRPr="00D13162">
        <w:rPr>
          <w:rFonts w:cs="Arial"/>
          <w:szCs w:val="22"/>
        </w:rPr>
        <w:t>kiemelt problématerületekre a terület aktorainak részvételével tematikus munkacsoportokat alakítunk a</w:t>
      </w:r>
      <w:r w:rsidR="00B035C5" w:rsidRPr="00D13162">
        <w:rPr>
          <w:rFonts w:cs="Arial"/>
          <w:szCs w:val="22"/>
        </w:rPr>
        <w:t>z adott</w:t>
      </w:r>
      <w:r w:rsidR="00804572" w:rsidRPr="00D13162">
        <w:rPr>
          <w:rFonts w:cs="Arial"/>
          <w:szCs w:val="22"/>
        </w:rPr>
        <w:t xml:space="preserve"> területen kitűzött célok megvalósítása érdekében. A munkacsoportok vezetői egyben tagjai az Esélyegyenlőségi Fórumnak is, a munkacsoportok rendszeresen (min</w:t>
      </w:r>
      <w:r w:rsidR="00B035C5" w:rsidRPr="00D13162">
        <w:rPr>
          <w:rFonts w:cs="Arial"/>
          <w:szCs w:val="22"/>
        </w:rPr>
        <w:t>imum</w:t>
      </w:r>
      <w:r w:rsidR="00804572" w:rsidRPr="00D13162">
        <w:rPr>
          <w:rFonts w:cs="Arial"/>
          <w:szCs w:val="22"/>
        </w:rPr>
        <w:t xml:space="preserve"> évente) beszámolnak munkájukról az Esélyegyenlőségi Fórum számára.</w:t>
      </w:r>
      <w:r w:rsidR="00B035C5" w:rsidRPr="00D13162">
        <w:rPr>
          <w:rFonts w:cs="Arial"/>
          <w:szCs w:val="22"/>
        </w:rPr>
        <w:t xml:space="preserve"> A munkacsoportok éves munkatervvel rendelkeznek.</w:t>
      </w:r>
    </w:p>
    <w:p w:rsidR="00804572" w:rsidRPr="00D13162" w:rsidRDefault="00804572" w:rsidP="00C76BE7">
      <w:pPr>
        <w:pStyle w:val="Nincstrkz"/>
        <w:jc w:val="both"/>
        <w:rPr>
          <w:rFonts w:cs="Arial"/>
          <w:color w:val="000000"/>
        </w:rPr>
      </w:pPr>
    </w:p>
    <w:p w:rsidR="00804572" w:rsidRPr="00D13162" w:rsidRDefault="00804572" w:rsidP="00C76BE7">
      <w:pPr>
        <w:pStyle w:val="Nincstrkz"/>
        <w:jc w:val="both"/>
        <w:rPr>
          <w:rFonts w:cs="Arial"/>
        </w:rPr>
      </w:pPr>
    </w:p>
    <w:p w:rsidR="00794557" w:rsidRPr="00D13162" w:rsidRDefault="00794557" w:rsidP="00C76BE7">
      <w:pPr>
        <w:pStyle w:val="Nincstrkz"/>
        <w:jc w:val="both"/>
        <w:rPr>
          <w:rFonts w:cs="Arial"/>
        </w:rPr>
      </w:pPr>
    </w:p>
    <w:p w:rsidR="00794557" w:rsidRPr="00D13162" w:rsidRDefault="00440473" w:rsidP="00C76BE7">
      <w:pPr>
        <w:pStyle w:val="Nincstrkz"/>
        <w:jc w:val="both"/>
        <w:rPr>
          <w:rFonts w:cs="Arial"/>
        </w:rPr>
      </w:pPr>
      <w:r>
        <w:rPr>
          <w:rFonts w:cs="Arial"/>
          <w:noProof/>
          <w:lang w:eastAsia="hu-HU"/>
        </w:rPr>
        <w:drawing>
          <wp:inline distT="0" distB="0" distL="0" distR="0">
            <wp:extent cx="5715000" cy="543433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117D1" w:rsidRDefault="00A117D1" w:rsidP="00C76BE7">
      <w:pPr>
        <w:pStyle w:val="Nincstrkz"/>
        <w:jc w:val="both"/>
        <w:rPr>
          <w:rFonts w:cs="Arial"/>
          <w:color w:val="000000"/>
        </w:rPr>
      </w:pPr>
    </w:p>
    <w:p w:rsidR="004F681B" w:rsidRPr="00D13162" w:rsidRDefault="004F681B" w:rsidP="00C76BE7">
      <w:pPr>
        <w:pStyle w:val="Nincstrkz"/>
        <w:jc w:val="both"/>
        <w:rPr>
          <w:rFonts w:cs="Arial"/>
          <w:color w:val="000000"/>
        </w:rPr>
      </w:pPr>
    </w:p>
    <w:p w:rsidR="00804572" w:rsidRPr="00D13162" w:rsidRDefault="00804572" w:rsidP="00C76BE7">
      <w:pPr>
        <w:pStyle w:val="Nincstrkz"/>
        <w:jc w:val="both"/>
        <w:rPr>
          <w:rFonts w:cs="Arial"/>
          <w:color w:val="000000"/>
        </w:rPr>
      </w:pPr>
      <w:r w:rsidRPr="00D13162">
        <w:rPr>
          <w:rFonts w:cs="Arial"/>
          <w:color w:val="000000"/>
        </w:rPr>
        <w:t>A</w:t>
      </w:r>
      <w:r w:rsidR="00A117D1" w:rsidRPr="00D13162">
        <w:rPr>
          <w:rFonts w:cs="Arial"/>
          <w:color w:val="000000"/>
        </w:rPr>
        <w:t xml:space="preserve"> HEP</w:t>
      </w:r>
      <w:r w:rsidRPr="00D13162">
        <w:rPr>
          <w:rFonts w:cs="Arial"/>
          <w:color w:val="000000"/>
        </w:rPr>
        <w:t xml:space="preserve"> Fórum működése</w:t>
      </w:r>
      <w:r w:rsidR="00B035C5" w:rsidRPr="00D13162">
        <w:rPr>
          <w:rFonts w:cs="Arial"/>
          <w:color w:val="000000"/>
        </w:rPr>
        <w:t>:</w:t>
      </w:r>
    </w:p>
    <w:p w:rsidR="00B035C5" w:rsidRPr="00D13162" w:rsidRDefault="00B035C5" w:rsidP="00C76BE7">
      <w:pPr>
        <w:pStyle w:val="Nincstrkz"/>
        <w:jc w:val="both"/>
        <w:rPr>
          <w:rFonts w:cs="Arial"/>
          <w:color w:val="000000"/>
        </w:rPr>
      </w:pPr>
    </w:p>
    <w:p w:rsidR="00804572" w:rsidRPr="00D13162" w:rsidRDefault="00804572" w:rsidP="00C76BE7">
      <w:pPr>
        <w:pStyle w:val="Nincstrkz"/>
        <w:jc w:val="both"/>
        <w:rPr>
          <w:rFonts w:cs="Arial"/>
        </w:rPr>
      </w:pPr>
      <w:r w:rsidRPr="00D13162">
        <w:rPr>
          <w:rFonts w:cs="Arial"/>
          <w:color w:val="000000"/>
        </w:rPr>
        <w:t>A Fórum legalább évente, de szükség esetén ennél gyakrabban ülésezik</w:t>
      </w:r>
      <w:r w:rsidR="00B035C5" w:rsidRPr="00D13162">
        <w:rPr>
          <w:rFonts w:cs="Arial"/>
          <w:color w:val="000000"/>
        </w:rPr>
        <w:t>.</w:t>
      </w:r>
    </w:p>
    <w:p w:rsidR="00804572" w:rsidRPr="00D13162" w:rsidRDefault="00804572" w:rsidP="00C76BE7">
      <w:pPr>
        <w:pStyle w:val="Nincstrkz"/>
        <w:jc w:val="both"/>
        <w:rPr>
          <w:rFonts w:cs="Arial"/>
        </w:rPr>
      </w:pPr>
      <w:r w:rsidRPr="00D13162">
        <w:rPr>
          <w:rFonts w:cs="Arial"/>
          <w:color w:val="000000"/>
        </w:rPr>
        <w:t>A Fórum működését megfelelően dokumentál</w:t>
      </w:r>
      <w:r w:rsidR="00B035C5" w:rsidRPr="00D13162">
        <w:rPr>
          <w:rFonts w:cs="Arial"/>
          <w:color w:val="000000"/>
        </w:rPr>
        <w:t>ja</w:t>
      </w:r>
      <w:r w:rsidRPr="00D13162">
        <w:rPr>
          <w:rFonts w:cs="Arial"/>
          <w:color w:val="000000"/>
        </w:rPr>
        <w:t>, üléseiről jegyzőkönyv készül.</w:t>
      </w:r>
    </w:p>
    <w:p w:rsidR="00804572" w:rsidRPr="00D13162" w:rsidRDefault="00804572" w:rsidP="00C76BE7">
      <w:pPr>
        <w:pStyle w:val="Nincstrkz"/>
        <w:jc w:val="both"/>
        <w:rPr>
          <w:rFonts w:cs="Arial"/>
        </w:rPr>
      </w:pPr>
      <w:r w:rsidRPr="00D13162">
        <w:rPr>
          <w:rFonts w:cs="Arial"/>
          <w:color w:val="000000"/>
        </w:rPr>
        <w:t xml:space="preserve">A Fórum javaslatot tesz az </w:t>
      </w:r>
      <w:r w:rsidR="00A117D1" w:rsidRPr="00D13162">
        <w:rPr>
          <w:rFonts w:cs="Arial"/>
          <w:color w:val="000000"/>
        </w:rPr>
        <w:t>HEP IT</w:t>
      </w:r>
      <w:r w:rsidRPr="00D13162">
        <w:rPr>
          <w:rFonts w:cs="Arial"/>
          <w:color w:val="000000"/>
        </w:rPr>
        <w:t xml:space="preserve"> megvalósulásáról készített beszámoló elfogadására, vagy átdolgoztatására</w:t>
      </w:r>
      <w:r w:rsidRPr="00D13162">
        <w:rPr>
          <w:rFonts w:cs="Arial"/>
        </w:rPr>
        <w:t>, valamint szükség szerinti módosítására</w:t>
      </w:r>
      <w:r w:rsidR="00B035C5" w:rsidRPr="00D13162">
        <w:rPr>
          <w:rFonts w:cs="Arial"/>
        </w:rPr>
        <w:t>.</w:t>
      </w:r>
    </w:p>
    <w:p w:rsidR="00804572" w:rsidRPr="00D13162" w:rsidRDefault="00804572" w:rsidP="00C76BE7">
      <w:pPr>
        <w:pStyle w:val="Nincstrkz"/>
        <w:jc w:val="both"/>
        <w:rPr>
          <w:rFonts w:cs="Arial"/>
          <w:color w:val="000000"/>
        </w:rPr>
      </w:pPr>
      <w:r w:rsidRPr="00D13162">
        <w:rPr>
          <w:rFonts w:cs="Arial"/>
          <w:color w:val="000000"/>
        </w:rPr>
        <w:t xml:space="preserve">A </w:t>
      </w:r>
      <w:r w:rsidR="00A117D1" w:rsidRPr="00D13162">
        <w:rPr>
          <w:rFonts w:cs="Arial"/>
          <w:color w:val="000000"/>
        </w:rPr>
        <w:t xml:space="preserve">HEP </w:t>
      </w:r>
      <w:r w:rsidRPr="00D13162">
        <w:rPr>
          <w:rFonts w:cs="Arial"/>
          <w:color w:val="000000"/>
        </w:rPr>
        <w:t>Fórum egy-egy beavatkozási terület végrehajtására felelőst jelölhet ki tagjai közül, illetve újabb munkacsoportokat hozhat létre.</w:t>
      </w:r>
    </w:p>
    <w:p w:rsidR="00B035C5" w:rsidRPr="00D13162" w:rsidRDefault="00B035C5" w:rsidP="00931CF1">
      <w:bookmarkStart w:id="109" w:name="_Toc212697742"/>
      <w:bookmarkStart w:id="110" w:name="_Toc212699637"/>
      <w:bookmarkStart w:id="111" w:name="_Toc212716895"/>
      <w:bookmarkStart w:id="112" w:name="_Toc212717012"/>
      <w:bookmarkStart w:id="113" w:name="_Toc214529849"/>
    </w:p>
    <w:p w:rsidR="00942022" w:rsidRPr="00D13162" w:rsidRDefault="00942022" w:rsidP="00C76BE7">
      <w:pPr>
        <w:pStyle w:val="Cmsor4"/>
        <w:pBdr>
          <w:top w:val="none" w:sz="0" w:space="0" w:color="auto"/>
          <w:left w:val="none" w:sz="0" w:space="0" w:color="auto"/>
          <w:bottom w:val="none" w:sz="0" w:space="0" w:color="auto"/>
          <w:right w:val="none" w:sz="0" w:space="0" w:color="auto"/>
        </w:pBdr>
        <w:rPr>
          <w:szCs w:val="22"/>
        </w:rPr>
      </w:pPr>
      <w:bookmarkStart w:id="114" w:name="_Toc349210344"/>
      <w:r w:rsidRPr="00D13162">
        <w:rPr>
          <w:szCs w:val="22"/>
        </w:rPr>
        <w:lastRenderedPageBreak/>
        <w:t>Monitoring</w:t>
      </w:r>
      <w:bookmarkEnd w:id="109"/>
      <w:bookmarkEnd w:id="110"/>
      <w:bookmarkEnd w:id="111"/>
      <w:bookmarkEnd w:id="112"/>
      <w:bookmarkEnd w:id="113"/>
      <w:r w:rsidRPr="00D13162">
        <w:rPr>
          <w:szCs w:val="22"/>
        </w:rPr>
        <w:t xml:space="preserve"> és visszacsatolás</w:t>
      </w:r>
      <w:bookmarkEnd w:id="114"/>
    </w:p>
    <w:p w:rsidR="00B035C5" w:rsidRPr="00D13162" w:rsidRDefault="00B035C5" w:rsidP="00C76BE7">
      <w:pPr>
        <w:rPr>
          <w:szCs w:val="22"/>
        </w:rPr>
      </w:pPr>
    </w:p>
    <w:p w:rsidR="00942022" w:rsidRPr="00D13162" w:rsidRDefault="00942022" w:rsidP="00C76BE7">
      <w:pPr>
        <w:rPr>
          <w:szCs w:val="22"/>
        </w:rPr>
      </w:pPr>
      <w:r w:rsidRPr="00D13162">
        <w:rPr>
          <w:szCs w:val="22"/>
        </w:rPr>
        <w:t>A Helyi Esélyegyenlőségi Program megvalósulását, végrehajtását a HEP Fórum ellenőrzi, és javaslatot készít a HEP sz</w:t>
      </w:r>
      <w:r w:rsidR="00FE2288" w:rsidRPr="00D13162">
        <w:rPr>
          <w:szCs w:val="22"/>
        </w:rPr>
        <w:t xml:space="preserve">ükség szerinti aktualizálására </w:t>
      </w:r>
      <w:r w:rsidRPr="00D13162">
        <w:rPr>
          <w:szCs w:val="22"/>
        </w:rPr>
        <w:t>az egyes beavatkozási területek felelőseinek, illetve a létrehozott munkacsoportok beszámolóinak alapján.</w:t>
      </w:r>
    </w:p>
    <w:p w:rsidR="00942022" w:rsidRPr="00D13162" w:rsidRDefault="00942022" w:rsidP="00C76BE7">
      <w:pPr>
        <w:rPr>
          <w:szCs w:val="22"/>
        </w:rPr>
      </w:pPr>
    </w:p>
    <w:p w:rsidR="004B543E" w:rsidRPr="00D13162" w:rsidRDefault="004B543E" w:rsidP="00C76BE7">
      <w:pPr>
        <w:pStyle w:val="Cmsor4"/>
        <w:pBdr>
          <w:top w:val="none" w:sz="0" w:space="0" w:color="auto"/>
          <w:left w:val="none" w:sz="0" w:space="0" w:color="auto"/>
          <w:bottom w:val="none" w:sz="0" w:space="0" w:color="auto"/>
          <w:right w:val="none" w:sz="0" w:space="0" w:color="auto"/>
        </w:pBdr>
        <w:rPr>
          <w:szCs w:val="22"/>
        </w:rPr>
      </w:pPr>
      <w:bookmarkStart w:id="115" w:name="_Toc212697743"/>
      <w:bookmarkStart w:id="116" w:name="_Toc212699638"/>
      <w:bookmarkStart w:id="117" w:name="_Toc212716896"/>
      <w:bookmarkStart w:id="118" w:name="_Toc212717013"/>
      <w:bookmarkStart w:id="119" w:name="_Toc214529851"/>
      <w:bookmarkStart w:id="120" w:name="_Toc349210345"/>
      <w:r w:rsidRPr="00D13162">
        <w:rPr>
          <w:szCs w:val="22"/>
        </w:rPr>
        <w:t>Nyilvánosság</w:t>
      </w:r>
      <w:bookmarkEnd w:id="115"/>
      <w:bookmarkEnd w:id="116"/>
      <w:bookmarkEnd w:id="117"/>
      <w:bookmarkEnd w:id="118"/>
      <w:bookmarkEnd w:id="119"/>
      <w:bookmarkEnd w:id="120"/>
    </w:p>
    <w:p w:rsidR="00F72992" w:rsidRPr="00F72992" w:rsidRDefault="00F72992" w:rsidP="00C76BE7"/>
    <w:p w:rsidR="004B543E" w:rsidRPr="00D13162" w:rsidRDefault="004B543E" w:rsidP="00C76BE7">
      <w:pPr>
        <w:rPr>
          <w:szCs w:val="22"/>
        </w:rPr>
      </w:pPr>
      <w:r w:rsidRPr="00D13162">
        <w:rPr>
          <w:rFonts w:cs="Arial"/>
          <w:szCs w:val="22"/>
        </w:rPr>
        <w:t>A program elfogadását megelőzően, a véleménynyilvánítás lehetőségének biztosítása érdekében nyilvános fórumot hívunk össze</w:t>
      </w:r>
      <w:r w:rsidR="00181D81">
        <w:rPr>
          <w:rFonts w:cs="Arial"/>
          <w:szCs w:val="22"/>
        </w:rPr>
        <w:t>, valamennyi civil szervezet bevonásával.</w:t>
      </w:r>
      <w:r w:rsidR="00E74FF7" w:rsidRPr="00D13162">
        <w:rPr>
          <w:rFonts w:cs="Arial"/>
          <w:szCs w:val="22"/>
        </w:rPr>
        <w:t xml:space="preserve"> </w:t>
      </w:r>
    </w:p>
    <w:p w:rsidR="004B543E" w:rsidRPr="00D13162" w:rsidRDefault="004B543E" w:rsidP="00C76BE7">
      <w:pPr>
        <w:pStyle w:val="Nincstrkz"/>
        <w:jc w:val="both"/>
        <w:rPr>
          <w:rFonts w:cs="Arial"/>
        </w:rPr>
      </w:pPr>
    </w:p>
    <w:p w:rsidR="004B543E" w:rsidRPr="00D13162" w:rsidRDefault="004B543E" w:rsidP="00C76BE7">
      <w:pPr>
        <w:pStyle w:val="Nincstrkz"/>
        <w:jc w:val="both"/>
        <w:rPr>
          <w:rFonts w:cs="Arial"/>
        </w:rPr>
      </w:pPr>
      <w:r w:rsidRPr="00D13162">
        <w:rPr>
          <w:rFonts w:cs="Arial"/>
        </w:rPr>
        <w:t xml:space="preserve">A véleményformálás lehetőségét biztosítja az </w:t>
      </w:r>
      <w:r w:rsidR="00804572" w:rsidRPr="00D13162">
        <w:rPr>
          <w:rFonts w:cs="Arial"/>
        </w:rPr>
        <w:t xml:space="preserve">Helyi </w:t>
      </w:r>
      <w:r w:rsidRPr="00D13162">
        <w:rPr>
          <w:rFonts w:cs="Arial"/>
        </w:rPr>
        <w:t xml:space="preserve">Esélyegyenlőségi </w:t>
      </w:r>
      <w:r w:rsidR="00804572" w:rsidRPr="00D13162">
        <w:rPr>
          <w:rFonts w:cs="Arial"/>
        </w:rPr>
        <w:t>Program</w:t>
      </w:r>
      <w:r w:rsidRPr="00D13162">
        <w:rPr>
          <w:rFonts w:cs="Arial"/>
        </w:rPr>
        <w:t xml:space="preserve"> nyilvánosságra hozatala is, valamint a</w:t>
      </w:r>
      <w:r w:rsidR="00804572" w:rsidRPr="00D13162">
        <w:rPr>
          <w:rFonts w:cs="Arial"/>
        </w:rPr>
        <w:t xml:space="preserve"> megvalósítás folyamatát koordináló </w:t>
      </w:r>
      <w:r w:rsidR="00FE2288" w:rsidRPr="00D13162">
        <w:rPr>
          <w:rFonts w:cs="Arial"/>
        </w:rPr>
        <w:t>HEP</w:t>
      </w:r>
      <w:r w:rsidRPr="00D13162">
        <w:rPr>
          <w:rFonts w:cs="Arial"/>
        </w:rPr>
        <w:t xml:space="preserve"> Fórum első ülésének mihamarabbi összehívása. </w:t>
      </w:r>
    </w:p>
    <w:p w:rsidR="004B543E" w:rsidRPr="00D13162" w:rsidRDefault="004B543E" w:rsidP="00C76BE7">
      <w:pPr>
        <w:rPr>
          <w:szCs w:val="22"/>
        </w:rPr>
      </w:pPr>
    </w:p>
    <w:p w:rsidR="004B543E" w:rsidRPr="00D13162" w:rsidRDefault="004B543E" w:rsidP="00C76BE7">
      <w:pPr>
        <w:rPr>
          <w:szCs w:val="22"/>
        </w:rPr>
      </w:pPr>
      <w:r w:rsidRPr="00D13162">
        <w:rPr>
          <w:szCs w:val="22"/>
        </w:rPr>
        <w:t>A nyilvánosság folyamatos biztosítására legalább évente tájékoztatjuk a program megvalósításában elért eredményekről, a monitoring eredményeiről a település döntéshozóit, tisztségviselőit, az intézmények</w:t>
      </w:r>
      <w:r w:rsidR="00804572" w:rsidRPr="00D13162">
        <w:rPr>
          <w:szCs w:val="22"/>
        </w:rPr>
        <w:t>et</w:t>
      </w:r>
      <w:r w:rsidRPr="00D13162">
        <w:rPr>
          <w:szCs w:val="22"/>
        </w:rPr>
        <w:t xml:space="preserve"> és az együttműködő szakmai és társadalmi partnerek képviselőit.</w:t>
      </w:r>
    </w:p>
    <w:p w:rsidR="004B543E" w:rsidRPr="00D13162" w:rsidRDefault="004B543E" w:rsidP="00C76BE7">
      <w:pPr>
        <w:rPr>
          <w:szCs w:val="22"/>
        </w:rPr>
      </w:pPr>
    </w:p>
    <w:p w:rsidR="004B543E" w:rsidRPr="00D13162" w:rsidRDefault="004B543E" w:rsidP="00C76BE7">
      <w:pPr>
        <w:rPr>
          <w:rFonts w:cs="Arial"/>
          <w:szCs w:val="22"/>
        </w:rPr>
      </w:pPr>
      <w:r w:rsidRPr="00D13162">
        <w:rPr>
          <w:szCs w:val="22"/>
        </w:rPr>
        <w:t>A</w:t>
      </w:r>
      <w:r w:rsidR="00A117D1" w:rsidRPr="00D13162">
        <w:rPr>
          <w:szCs w:val="22"/>
        </w:rPr>
        <w:t xml:space="preserve"> HEP</w:t>
      </w:r>
      <w:r w:rsidRPr="00D13162">
        <w:rPr>
          <w:szCs w:val="22"/>
        </w:rPr>
        <w:t xml:space="preserve"> Fórum által végzett éves monitoring vizsgálatok ere</w:t>
      </w:r>
      <w:r w:rsidR="00804572" w:rsidRPr="00D13162">
        <w:rPr>
          <w:szCs w:val="22"/>
        </w:rPr>
        <w:t xml:space="preserve">dményeit nyilvánosságra hozzuk </w:t>
      </w:r>
      <w:r w:rsidRPr="00D13162">
        <w:rPr>
          <w:szCs w:val="22"/>
        </w:rPr>
        <w:t xml:space="preserve">a személyes adatok védelmének biztosítása mellett. A nyilvánosság biztosítására az önkormányzat honlapja, a helyi </w:t>
      </w:r>
      <w:r w:rsidR="00804572" w:rsidRPr="00D13162">
        <w:rPr>
          <w:szCs w:val="22"/>
        </w:rPr>
        <w:t>média</w:t>
      </w:r>
      <w:r w:rsidRPr="00D13162">
        <w:rPr>
          <w:szCs w:val="22"/>
        </w:rPr>
        <w:t xml:space="preserve"> áll rendelkezésre. Az eredményekre felhívjuk a figyelmet az önkormányzat és </w:t>
      </w:r>
      <w:r w:rsidR="00804572" w:rsidRPr="00D13162">
        <w:rPr>
          <w:szCs w:val="22"/>
        </w:rPr>
        <w:t>intézményeinek</w:t>
      </w:r>
      <w:r w:rsidRPr="00D13162">
        <w:rPr>
          <w:szCs w:val="22"/>
        </w:rPr>
        <w:t xml:space="preserve"> különböző rendezvényein, beépítjük kiadványainkba, a tolerancia, a befogadás, a hátrányos helyzetűek támogatásának fontosságát igyekszünk megértetni a lakossággal, </w:t>
      </w:r>
      <w:r w:rsidRPr="00D13162">
        <w:rPr>
          <w:rFonts w:cs="Arial"/>
          <w:szCs w:val="22"/>
        </w:rPr>
        <w:t>a támogató szakmai és társadalmi környezet kialakítása érdekében.</w:t>
      </w:r>
    </w:p>
    <w:p w:rsidR="004B543E" w:rsidRDefault="004B543E" w:rsidP="00EB4686">
      <w:pPr>
        <w:pStyle w:val="Nincstrkz"/>
        <w:jc w:val="both"/>
        <w:rPr>
          <w:rFonts w:cs="Arial"/>
        </w:rPr>
      </w:pPr>
    </w:p>
    <w:p w:rsidR="00D55F85" w:rsidRDefault="00D55F85" w:rsidP="00C76BE7">
      <w:pPr>
        <w:pStyle w:val="Nincstrkz"/>
        <w:jc w:val="both"/>
      </w:pPr>
      <w:bookmarkStart w:id="121" w:name="_Toc212560429"/>
      <w:bookmarkStart w:id="122" w:name="_Toc212562053"/>
      <w:bookmarkStart w:id="123" w:name="_Toc212697745"/>
      <w:bookmarkStart w:id="124" w:name="_Toc212699640"/>
      <w:bookmarkStart w:id="125" w:name="_Toc212716898"/>
      <w:bookmarkStart w:id="126" w:name="_Toc212717015"/>
      <w:bookmarkStart w:id="127" w:name="_Toc214529853"/>
    </w:p>
    <w:p w:rsidR="004B543E" w:rsidRPr="00D55F85" w:rsidRDefault="004B543E" w:rsidP="00C76BE7">
      <w:pPr>
        <w:pStyle w:val="Nincstrkz"/>
        <w:jc w:val="both"/>
        <w:rPr>
          <w:sz w:val="24"/>
          <w:szCs w:val="24"/>
        </w:rPr>
      </w:pPr>
      <w:r w:rsidRPr="00D55F85">
        <w:rPr>
          <w:sz w:val="24"/>
          <w:szCs w:val="24"/>
        </w:rPr>
        <w:t>Kötelezettségek és felelősség</w:t>
      </w:r>
      <w:bookmarkEnd w:id="121"/>
      <w:bookmarkEnd w:id="122"/>
      <w:bookmarkEnd w:id="123"/>
      <w:bookmarkEnd w:id="124"/>
      <w:bookmarkEnd w:id="125"/>
      <w:bookmarkEnd w:id="126"/>
      <w:bookmarkEnd w:id="127"/>
    </w:p>
    <w:p w:rsidR="004B543E" w:rsidRDefault="004B543E" w:rsidP="004F681B">
      <w:pPr>
        <w:pStyle w:val="Nincstrkz"/>
        <w:jc w:val="both"/>
        <w:rPr>
          <w:rFonts w:cs="Arial"/>
        </w:rPr>
      </w:pPr>
    </w:p>
    <w:p w:rsidR="00C76BE7" w:rsidRPr="002C2AED" w:rsidRDefault="00C76BE7" w:rsidP="00C76BE7">
      <w:pPr>
        <w:pStyle w:val="Nincstrkz"/>
        <w:jc w:val="both"/>
        <w:rPr>
          <w:rFonts w:cs="Arial"/>
        </w:rPr>
      </w:pPr>
      <w:r w:rsidRPr="002C2AED">
        <w:rPr>
          <w:rFonts w:cs="Arial"/>
        </w:rPr>
        <w:t>Az esélyegyenlőséggel összefüggő feladatokért az alábbi személyek/csoportok felelősek</w:t>
      </w:r>
      <w:r>
        <w:rPr>
          <w:rFonts w:cs="Arial"/>
        </w:rPr>
        <w:t>:</w:t>
      </w:r>
    </w:p>
    <w:p w:rsidR="00C76BE7" w:rsidRPr="002C2AED" w:rsidRDefault="00C76BE7" w:rsidP="00C76BE7">
      <w:pPr>
        <w:pStyle w:val="Nincstrkz"/>
        <w:jc w:val="both"/>
        <w:rPr>
          <w:rFonts w:cs="Arial"/>
        </w:rPr>
      </w:pPr>
    </w:p>
    <w:p w:rsidR="00C76BE7" w:rsidRPr="002C2AED" w:rsidRDefault="00C76BE7" w:rsidP="00C76BE7">
      <w:pPr>
        <w:pStyle w:val="Nincstrkz"/>
        <w:jc w:val="both"/>
        <w:rPr>
          <w:rFonts w:cs="Arial"/>
        </w:rPr>
      </w:pPr>
      <w:r w:rsidRPr="002C2AED">
        <w:rPr>
          <w:rFonts w:cs="Arial"/>
        </w:rPr>
        <w:t xml:space="preserve">A Helyi Esélyegyenlőségi Program végrehajtásáért az önkormányzat részéről ………………………….. felel.: </w:t>
      </w:r>
    </w:p>
    <w:p w:rsidR="00C76BE7" w:rsidRPr="002C2AED" w:rsidRDefault="00C76BE7" w:rsidP="00C76BE7">
      <w:pPr>
        <w:pStyle w:val="Nincstrkz"/>
        <w:numPr>
          <w:ilvl w:val="0"/>
          <w:numId w:val="2"/>
        </w:numPr>
        <w:jc w:val="both"/>
        <w:rPr>
          <w:rFonts w:cs="Arial"/>
        </w:rPr>
      </w:pPr>
      <w:r w:rsidRPr="002C2AED">
        <w:rPr>
          <w:rFonts w:cs="Arial"/>
        </w:rPr>
        <w:t>Az ő feladata és felelőssége a HEP Fórum létrejöttének szervezése, működésének sokoldalú támogatása, az önkormányzat és a HEP Fórum közötti kapcsolat biztosítása.</w:t>
      </w:r>
    </w:p>
    <w:p w:rsidR="00C76BE7" w:rsidRPr="002C2AED" w:rsidRDefault="00C76BE7" w:rsidP="00C76BE7">
      <w:pPr>
        <w:pStyle w:val="Nincstrkz"/>
        <w:numPr>
          <w:ilvl w:val="0"/>
          <w:numId w:val="2"/>
        </w:numPr>
        <w:jc w:val="both"/>
        <w:rPr>
          <w:rFonts w:cs="Arial"/>
        </w:rPr>
      </w:pPr>
      <w:r w:rsidRPr="002C2AED">
        <w:rPr>
          <w:rFonts w:cs="Arial"/>
        </w:rPr>
        <w:t>Folyamatosan együttműködik a HEP Fórum vezetőjével.</w:t>
      </w:r>
    </w:p>
    <w:p w:rsidR="00C76BE7" w:rsidRPr="002C2AED" w:rsidRDefault="00C76BE7" w:rsidP="00C76BE7">
      <w:pPr>
        <w:pStyle w:val="Nincstrkz"/>
        <w:numPr>
          <w:ilvl w:val="0"/>
          <w:numId w:val="2"/>
        </w:numPr>
        <w:jc w:val="both"/>
        <w:rPr>
          <w:rFonts w:cs="Arial"/>
        </w:rPr>
      </w:pPr>
      <w:r w:rsidRPr="002C2AED">
        <w:rPr>
          <w:rFonts w:cs="Arial"/>
        </w:rPr>
        <w:t xml:space="preserve">Felelősségi körébe tartozó, az alábbiakban felsorolt tevékenységeit a HEP Fórum vagy annak valamely munkacsoportjának bevonásával és támogatásával végzi. Így </w:t>
      </w:r>
    </w:p>
    <w:p w:rsidR="00C76BE7" w:rsidRPr="002C2AED" w:rsidRDefault="00C76BE7" w:rsidP="00C76BE7">
      <w:pPr>
        <w:pStyle w:val="Nincstrkz"/>
        <w:numPr>
          <w:ilvl w:val="1"/>
          <w:numId w:val="2"/>
        </w:numPr>
        <w:jc w:val="both"/>
        <w:rPr>
          <w:rFonts w:cs="Arial"/>
        </w:rPr>
      </w:pPr>
      <w:r w:rsidRPr="002C2AED">
        <w:rPr>
          <w:rFonts w:cs="Arial"/>
        </w:rPr>
        <w:t xml:space="preserve">Felel azért, hogy a település minden lakója és az érintett szakmai és társadalmi partnerek számára elérhető legyen a Helyi Esélyegyenlőségi Program. </w:t>
      </w:r>
    </w:p>
    <w:p w:rsidR="00C76BE7" w:rsidRPr="002C2AED" w:rsidRDefault="00C76BE7" w:rsidP="00C76BE7">
      <w:pPr>
        <w:pStyle w:val="Nincstrkz"/>
        <w:numPr>
          <w:ilvl w:val="1"/>
          <w:numId w:val="2"/>
        </w:numPr>
        <w:jc w:val="both"/>
        <w:rPr>
          <w:rFonts w:cs="Arial"/>
        </w:rPr>
      </w:pPr>
      <w:r w:rsidRPr="002C2AED">
        <w:rPr>
          <w:rFonts w:cs="Arial"/>
        </w:rPr>
        <w:t xml:space="preserve">Figyelemmel kíséri azt, hogy az önkormányzat döntéshozói, tisztségviselői és intézményeinek dolgozói megismerik és követik a HEP-ben foglaltakat. </w:t>
      </w:r>
    </w:p>
    <w:p w:rsidR="00C76BE7" w:rsidRPr="002C2AED" w:rsidRDefault="00C76BE7" w:rsidP="00C76BE7">
      <w:pPr>
        <w:pStyle w:val="Nincstrkz"/>
        <w:numPr>
          <w:ilvl w:val="1"/>
          <w:numId w:val="2"/>
        </w:numPr>
        <w:jc w:val="both"/>
        <w:rPr>
          <w:rFonts w:cs="Arial"/>
        </w:rPr>
      </w:pPr>
      <w:r w:rsidRPr="002C2AED">
        <w:rPr>
          <w:rFonts w:cs="Arial"/>
        </w:rPr>
        <w:t xml:space="preserve">Támogatnia kell, hogy az önkormányzat, illetve intézményeinek vezetői minden ponton megkapják a szükséges felkészítést és segítséget a HEP végrehajtásához. </w:t>
      </w:r>
    </w:p>
    <w:p w:rsidR="00C76BE7" w:rsidRPr="002C2AED" w:rsidRDefault="00C76BE7" w:rsidP="00C76BE7">
      <w:pPr>
        <w:pStyle w:val="Nincstrkz"/>
        <w:numPr>
          <w:ilvl w:val="1"/>
          <w:numId w:val="2"/>
        </w:numPr>
        <w:jc w:val="both"/>
        <w:rPr>
          <w:rFonts w:cs="Arial"/>
        </w:rPr>
      </w:pPr>
      <w:r w:rsidRPr="002C2AED">
        <w:rPr>
          <w:rFonts w:cs="Arial"/>
        </w:rPr>
        <w:t xml:space="preserve">Kötelessége az egyenlő bánásmód elvét sértő esetekben meg tennie a szükséges lépéseket, vizsgálatot kezdeményezni, és a jogsértés következményeinek elhárításáról intézkedni </w:t>
      </w:r>
    </w:p>
    <w:p w:rsidR="00C76BE7" w:rsidRPr="002C2AED" w:rsidRDefault="00C76BE7" w:rsidP="00C76BE7">
      <w:pPr>
        <w:pStyle w:val="Nincstrkz"/>
        <w:jc w:val="both"/>
        <w:rPr>
          <w:rFonts w:cs="Arial"/>
        </w:rPr>
      </w:pPr>
    </w:p>
    <w:p w:rsidR="00C76BE7" w:rsidRPr="002C2AED" w:rsidRDefault="00C76BE7" w:rsidP="00C76BE7">
      <w:pPr>
        <w:pStyle w:val="Nincstrkz"/>
        <w:jc w:val="both"/>
        <w:rPr>
          <w:rFonts w:cs="Arial"/>
        </w:rPr>
      </w:pPr>
      <w:r w:rsidRPr="002C2AED">
        <w:rPr>
          <w:rFonts w:cs="Arial"/>
        </w:rPr>
        <w:t>A HEP Fórum vezetőjének feladata és felelőssége:</w:t>
      </w:r>
    </w:p>
    <w:p w:rsidR="00C76BE7" w:rsidRPr="002C2AED" w:rsidRDefault="00C76BE7" w:rsidP="00C76BE7">
      <w:pPr>
        <w:pStyle w:val="Nincstrkz"/>
        <w:numPr>
          <w:ilvl w:val="0"/>
          <w:numId w:val="2"/>
        </w:numPr>
        <w:jc w:val="both"/>
        <w:rPr>
          <w:rFonts w:cs="Arial"/>
        </w:rPr>
      </w:pPr>
      <w:r w:rsidRPr="002C2AED">
        <w:rPr>
          <w:rFonts w:cs="Arial"/>
        </w:rPr>
        <w:lastRenderedPageBreak/>
        <w:t xml:space="preserve">a HEP IT megvalósításának koordinálása (a HEP IT-ben érintett felek tevékenységének összehangolása, instruálása), </w:t>
      </w:r>
    </w:p>
    <w:p w:rsidR="00C76BE7" w:rsidRPr="002C2AED" w:rsidRDefault="00C76BE7" w:rsidP="00C76BE7">
      <w:pPr>
        <w:pStyle w:val="Nincstrkz"/>
        <w:numPr>
          <w:ilvl w:val="0"/>
          <w:numId w:val="2"/>
        </w:numPr>
        <w:jc w:val="both"/>
        <w:rPr>
          <w:rFonts w:cs="Arial"/>
        </w:rPr>
      </w:pPr>
      <w:r w:rsidRPr="002C2AED">
        <w:rPr>
          <w:rFonts w:cs="Arial"/>
        </w:rPr>
        <w:t xml:space="preserve">a HEP IT végrehajtásának nyomon követése, </w:t>
      </w:r>
    </w:p>
    <w:p w:rsidR="00C76BE7" w:rsidRPr="002C2AED" w:rsidRDefault="00C76BE7" w:rsidP="00C76BE7">
      <w:pPr>
        <w:pStyle w:val="Nincstrkz"/>
        <w:numPr>
          <w:ilvl w:val="0"/>
          <w:numId w:val="2"/>
        </w:numPr>
        <w:jc w:val="both"/>
        <w:rPr>
          <w:rFonts w:cs="Arial"/>
        </w:rPr>
      </w:pPr>
      <w:r w:rsidRPr="002C2AED">
        <w:rPr>
          <w:rFonts w:cs="Arial"/>
        </w:rPr>
        <w:t>az esélyegyenlőség sérülésére vonatkozó esetleges panaszok kivizsgálása az önkormányzat felelősével közösen</w:t>
      </w:r>
    </w:p>
    <w:p w:rsidR="00C76BE7" w:rsidRPr="002C2AED" w:rsidRDefault="00C76BE7" w:rsidP="00C76BE7">
      <w:pPr>
        <w:pStyle w:val="Nincstrkz"/>
        <w:numPr>
          <w:ilvl w:val="0"/>
          <w:numId w:val="2"/>
        </w:numPr>
        <w:jc w:val="both"/>
        <w:rPr>
          <w:rFonts w:cs="Arial"/>
        </w:rPr>
      </w:pPr>
      <w:r w:rsidRPr="002C2AED">
        <w:rPr>
          <w:rFonts w:cs="Arial"/>
        </w:rPr>
        <w:t>a HEP Fórum összehívása és működtetése.</w:t>
      </w:r>
    </w:p>
    <w:p w:rsidR="00C76BE7" w:rsidRPr="002C2AED" w:rsidRDefault="00C76BE7" w:rsidP="00C76BE7">
      <w:pPr>
        <w:pStyle w:val="Nincstrkz"/>
        <w:jc w:val="both"/>
        <w:rPr>
          <w:rFonts w:cs="Arial"/>
        </w:rPr>
      </w:pPr>
    </w:p>
    <w:p w:rsidR="00C76BE7" w:rsidRPr="002C2AED" w:rsidRDefault="00C76BE7" w:rsidP="00C76BE7">
      <w:pPr>
        <w:pStyle w:val="Nincstrkz"/>
        <w:jc w:val="both"/>
        <w:rPr>
          <w:rFonts w:cs="Arial"/>
        </w:rPr>
      </w:pPr>
      <w:r w:rsidRPr="002C2AED">
        <w:rPr>
          <w:rFonts w:cs="Arial"/>
        </w:rPr>
        <w:t xml:space="preserve">A település vezetése, az önkormányzat tisztségviselői és a települési intézmények vezetői </w:t>
      </w:r>
    </w:p>
    <w:p w:rsidR="00C76BE7" w:rsidRPr="002C2AED" w:rsidRDefault="00C76BE7" w:rsidP="00C76BE7">
      <w:pPr>
        <w:pStyle w:val="Nincstrkz"/>
        <w:numPr>
          <w:ilvl w:val="0"/>
          <w:numId w:val="2"/>
        </w:numPr>
        <w:jc w:val="both"/>
        <w:rPr>
          <w:rFonts w:cs="Arial"/>
        </w:rPr>
      </w:pPr>
      <w:r w:rsidRPr="002C2AED">
        <w:rPr>
          <w:rFonts w:cs="Arial"/>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rsidR="00C76BE7" w:rsidRPr="002C2AED" w:rsidRDefault="00C76BE7" w:rsidP="00C76BE7">
      <w:pPr>
        <w:pStyle w:val="Nincstrkz"/>
        <w:numPr>
          <w:ilvl w:val="0"/>
          <w:numId w:val="2"/>
        </w:numPr>
        <w:jc w:val="both"/>
        <w:rPr>
          <w:rFonts w:cs="Arial"/>
        </w:rPr>
      </w:pPr>
      <w:r w:rsidRPr="002C2AED">
        <w:rPr>
          <w:rFonts w:cs="Arial"/>
        </w:rPr>
        <w:t>Felelősségük továbbá, hogy ismerjék a HEP IT-ben foglaltakat és közreműködjenek annak megvalósításában.</w:t>
      </w:r>
    </w:p>
    <w:p w:rsidR="00C76BE7" w:rsidRPr="002C2AED" w:rsidRDefault="00C76BE7" w:rsidP="00C76BE7">
      <w:pPr>
        <w:pStyle w:val="Nincstrkz"/>
        <w:numPr>
          <w:ilvl w:val="0"/>
          <w:numId w:val="2"/>
        </w:numPr>
        <w:jc w:val="both"/>
        <w:rPr>
          <w:rFonts w:cs="Arial"/>
        </w:rPr>
      </w:pPr>
      <w:r w:rsidRPr="002C2AED">
        <w:rPr>
          <w:rFonts w:cs="Arial"/>
        </w:rPr>
        <w:t>Az esélyegyenlőség sérülése esetén hivatalosan jelezzék azt a HEP IT kijelölt irányítóinak.</w:t>
      </w:r>
    </w:p>
    <w:p w:rsidR="00C76BE7" w:rsidRPr="002C2AED" w:rsidRDefault="00C76BE7" w:rsidP="00C76BE7">
      <w:pPr>
        <w:pStyle w:val="Nincstrkz"/>
        <w:numPr>
          <w:ilvl w:val="0"/>
          <w:numId w:val="2"/>
        </w:numPr>
        <w:jc w:val="both"/>
        <w:rPr>
          <w:rFonts w:cs="Arial"/>
        </w:rPr>
      </w:pPr>
      <w:r w:rsidRPr="002C2AED">
        <w:rPr>
          <w:rFonts w:cs="Arial"/>
        </w:rPr>
        <w:t>Az önkormányzati intézmények vezetői intézményi akciótervben gondoskodjanak az Esélyegyenlőségi Programban foglaltaknak az intézményükben történő maradéktalan érvényesüléséről.</w:t>
      </w:r>
    </w:p>
    <w:p w:rsidR="00C76BE7" w:rsidRPr="00D13162" w:rsidRDefault="00C76BE7" w:rsidP="00C76BE7">
      <w:pPr>
        <w:pStyle w:val="Nincstrkz"/>
        <w:jc w:val="both"/>
        <w:rPr>
          <w:rFonts w:cs="Arial"/>
        </w:rPr>
      </w:pPr>
      <w:r w:rsidRPr="002C2AED">
        <w:rPr>
          <w:rFonts w:cs="Arial"/>
        </w:rPr>
        <w:t>Minden</w:t>
      </w:r>
      <w:r w:rsidRPr="002C2AED">
        <w:rPr>
          <w:rFonts w:cs="Arial"/>
          <w:b/>
        </w:rPr>
        <w:t xml:space="preserve">, </w:t>
      </w:r>
      <w:r w:rsidRPr="002C2AED">
        <w:rPr>
          <w:rFonts w:cs="Arial"/>
        </w:rPr>
        <w:t>az önkormányzattal és annak intézményeivel szerződéses viszonyban álló, számukra szolgáltatást nyújtó fél felelőssége, hogy megismerje a HEP IT-t, magára nézve kötelezőként kövesse azt, és megfeleljen az elvárásainak, amelyre vonatkozó passzust a jövőben bele kell foglalni a szerződésbe. Szükséges továbbá, hogy a jogszabály által előírt feladat-megosztás, együttműködési kötelezettség alapján a települési önkormányzattal kapcsolatban álló szereplők ismerjék a HEP-ot, annak megvalósításában aktív szerepet vállaljanak. (Ld. pl. a köznevelési intézmények fenntartása és működtetése.)</w:t>
      </w:r>
    </w:p>
    <w:p w:rsidR="00C174DA" w:rsidRPr="00D13162" w:rsidRDefault="00C174DA" w:rsidP="00EB4686">
      <w:pPr>
        <w:pStyle w:val="Nincstrkz"/>
        <w:jc w:val="both"/>
        <w:rPr>
          <w:rFonts w:cs="Arial"/>
          <w:b/>
        </w:rPr>
      </w:pPr>
    </w:p>
    <w:p w:rsidR="00C174DA" w:rsidRPr="00D13162" w:rsidRDefault="00C174DA" w:rsidP="00EB4686">
      <w:pPr>
        <w:pStyle w:val="Nincstrkz"/>
        <w:jc w:val="both"/>
        <w:rPr>
          <w:rFonts w:cs="Arial"/>
          <w:b/>
        </w:rPr>
      </w:pPr>
    </w:p>
    <w:p w:rsidR="004B543E" w:rsidRPr="00D13162" w:rsidRDefault="004B543E" w:rsidP="00C76BE7">
      <w:pPr>
        <w:pStyle w:val="Cmsor4"/>
        <w:pBdr>
          <w:top w:val="none" w:sz="0" w:space="0" w:color="auto"/>
          <w:left w:val="none" w:sz="0" w:space="0" w:color="auto"/>
          <w:bottom w:val="none" w:sz="0" w:space="0" w:color="auto"/>
          <w:right w:val="none" w:sz="0" w:space="0" w:color="auto"/>
        </w:pBdr>
        <w:rPr>
          <w:szCs w:val="22"/>
        </w:rPr>
      </w:pPr>
      <w:bookmarkStart w:id="128" w:name="_Toc212560430"/>
      <w:bookmarkStart w:id="129" w:name="_Toc212562054"/>
      <w:bookmarkStart w:id="130" w:name="_Toc212697746"/>
      <w:bookmarkStart w:id="131" w:name="_Toc212699641"/>
      <w:bookmarkStart w:id="132" w:name="_Toc212716899"/>
      <w:bookmarkStart w:id="133" w:name="_Toc212717016"/>
      <w:bookmarkStart w:id="134" w:name="_Toc214529854"/>
      <w:bookmarkStart w:id="135" w:name="_Toc349210346"/>
      <w:r w:rsidRPr="00D13162">
        <w:rPr>
          <w:szCs w:val="22"/>
        </w:rPr>
        <w:t>Érvényesülés, módosítás</w:t>
      </w:r>
      <w:bookmarkEnd w:id="128"/>
      <w:bookmarkEnd w:id="129"/>
      <w:bookmarkEnd w:id="130"/>
      <w:bookmarkEnd w:id="131"/>
      <w:bookmarkEnd w:id="132"/>
      <w:bookmarkEnd w:id="133"/>
      <w:bookmarkEnd w:id="134"/>
      <w:bookmarkEnd w:id="135"/>
    </w:p>
    <w:p w:rsidR="004B543E" w:rsidRPr="00F72992" w:rsidRDefault="004B543E" w:rsidP="00F72992"/>
    <w:p w:rsidR="004B543E" w:rsidRPr="00D13162" w:rsidRDefault="004B543E" w:rsidP="00C76BE7">
      <w:pPr>
        <w:rPr>
          <w:szCs w:val="22"/>
        </w:rPr>
      </w:pPr>
      <w:r w:rsidRPr="00D13162">
        <w:rPr>
          <w:szCs w:val="22"/>
        </w:rPr>
        <w:t xml:space="preserve">Amennyiben a </w:t>
      </w:r>
      <w:r w:rsidR="006C4286">
        <w:rPr>
          <w:szCs w:val="22"/>
        </w:rPr>
        <w:t>két</w:t>
      </w:r>
      <w:r w:rsidRPr="00D13162">
        <w:rPr>
          <w:szCs w:val="22"/>
        </w:rPr>
        <w:t>éve</w:t>
      </w:r>
      <w:r w:rsidR="006C4286">
        <w:rPr>
          <w:szCs w:val="22"/>
        </w:rPr>
        <w:t xml:space="preserve">nte előírt – de ennél gyakrabban, pl. évente is elvégezhető - </w:t>
      </w:r>
      <w:r w:rsidRPr="00D13162">
        <w:rPr>
          <w:szCs w:val="22"/>
        </w:rPr>
        <w:t xml:space="preserve"> felülvizsgálat során kiderül, hogy a</w:t>
      </w:r>
      <w:r w:rsidR="00057B86" w:rsidRPr="00D13162">
        <w:rPr>
          <w:szCs w:val="22"/>
        </w:rPr>
        <w:t xml:space="preserve"> HEP IT-ben </w:t>
      </w:r>
      <w:r w:rsidRPr="00D13162">
        <w:rPr>
          <w:szCs w:val="22"/>
        </w:rPr>
        <w:t>vállalt célokat nem sikerül teljesíteni, a</w:t>
      </w:r>
      <w:r w:rsidR="00057B86" w:rsidRPr="00D13162">
        <w:rPr>
          <w:szCs w:val="22"/>
        </w:rPr>
        <w:t xml:space="preserve"> HEP</w:t>
      </w:r>
      <w:r w:rsidRPr="00D13162">
        <w:rPr>
          <w:szCs w:val="22"/>
        </w:rPr>
        <w:t xml:space="preserve"> Fórum 30 napon belül jelentést kér a beavatkozási terület felelősétől, amelyben bemutatja az indikátorok teljesülése elmaradásának okait, és a beavatkozási tevékenységek korrekciójára, kiegészítésére vonatkozó intézkedési tervjavaslatát annak érdekében, hogy a célok teljesíthetők legyenek. A </w:t>
      </w:r>
      <w:r w:rsidR="0070005B" w:rsidRPr="00D13162">
        <w:rPr>
          <w:szCs w:val="22"/>
        </w:rPr>
        <w:t xml:space="preserve">HEP </w:t>
      </w:r>
      <w:r w:rsidRPr="00D13162">
        <w:rPr>
          <w:szCs w:val="22"/>
        </w:rPr>
        <w:t>Fórum a beszámolót a benyújtástól számított 30 napon belül megtárgyalja</w:t>
      </w:r>
      <w:r w:rsidR="0070005B" w:rsidRPr="00D13162">
        <w:rPr>
          <w:szCs w:val="22"/>
        </w:rPr>
        <w:t xml:space="preserve"> és javaslatot tesz az önko</w:t>
      </w:r>
      <w:r w:rsidR="006B197E" w:rsidRPr="00D13162">
        <w:rPr>
          <w:szCs w:val="22"/>
        </w:rPr>
        <w:t>r</w:t>
      </w:r>
      <w:r w:rsidR="0070005B" w:rsidRPr="00D13162">
        <w:rPr>
          <w:szCs w:val="22"/>
        </w:rPr>
        <w:t>mányzat képviselő</w:t>
      </w:r>
      <w:r w:rsidRPr="00D13162">
        <w:rPr>
          <w:szCs w:val="22"/>
        </w:rPr>
        <w:t>testület</w:t>
      </w:r>
      <w:r w:rsidR="0070005B" w:rsidRPr="00D13162">
        <w:rPr>
          <w:szCs w:val="22"/>
        </w:rPr>
        <w:t>é</w:t>
      </w:r>
      <w:r w:rsidRPr="00D13162">
        <w:rPr>
          <w:szCs w:val="22"/>
        </w:rPr>
        <w:t>nek a szükséges intézkedésekre.</w:t>
      </w:r>
    </w:p>
    <w:p w:rsidR="004B543E" w:rsidRPr="00D13162" w:rsidRDefault="004B543E" w:rsidP="00C76BE7">
      <w:pPr>
        <w:rPr>
          <w:szCs w:val="22"/>
        </w:rPr>
      </w:pPr>
      <w:r w:rsidRPr="00D13162">
        <w:rPr>
          <w:szCs w:val="22"/>
        </w:rPr>
        <w:t xml:space="preserve">A program szándékos mulasztásból fakadó nem teljesülése esetén az </w:t>
      </w:r>
      <w:r w:rsidR="00057B86" w:rsidRPr="00D13162">
        <w:rPr>
          <w:szCs w:val="22"/>
        </w:rPr>
        <w:t>HEP IT</w:t>
      </w:r>
      <w:r w:rsidRPr="00D13162">
        <w:rPr>
          <w:szCs w:val="22"/>
        </w:rPr>
        <w:t xml:space="preserve"> végrehajtásáért felelős személy intézkedik a felelős(ök) </w:t>
      </w:r>
      <w:r w:rsidR="006C4286">
        <w:rPr>
          <w:szCs w:val="22"/>
        </w:rPr>
        <w:t>meghatározásáról</w:t>
      </w:r>
      <w:r w:rsidRPr="00D13162">
        <w:rPr>
          <w:szCs w:val="22"/>
        </w:rPr>
        <w:t>, és – szükség esetén – felelősségre vonásáról.</w:t>
      </w:r>
    </w:p>
    <w:p w:rsidR="004B543E" w:rsidRPr="00D13162" w:rsidRDefault="004B543E" w:rsidP="00C76BE7">
      <w:pPr>
        <w:rPr>
          <w:szCs w:val="22"/>
        </w:rPr>
      </w:pPr>
      <w:r w:rsidRPr="00D13162">
        <w:rPr>
          <w:szCs w:val="22"/>
        </w:rPr>
        <w:t xml:space="preserve">Az egyenlő bánásmód elvét sértő esetekben az </w:t>
      </w:r>
      <w:r w:rsidR="00057B86" w:rsidRPr="00D13162">
        <w:rPr>
          <w:szCs w:val="22"/>
        </w:rPr>
        <w:t>HEP IT</w:t>
      </w:r>
      <w:r w:rsidRPr="00D13162">
        <w:rPr>
          <w:szCs w:val="22"/>
        </w:rPr>
        <w:t xml:space="preserve"> végrehajtásáért felelős személy megteszi a szükséges lépéseket, vizsgálatot kezdeményez, és intézkedik a jogsértés következményeinek elhárításáról.</w:t>
      </w:r>
    </w:p>
    <w:p w:rsidR="004B543E" w:rsidRPr="00D13162" w:rsidRDefault="004B543E" w:rsidP="00C76BE7">
      <w:pPr>
        <w:rPr>
          <w:szCs w:val="22"/>
        </w:rPr>
      </w:pPr>
      <w:r w:rsidRPr="00D13162">
        <w:rPr>
          <w:szCs w:val="22"/>
        </w:rPr>
        <w:t xml:space="preserve">Az </w:t>
      </w:r>
      <w:r w:rsidR="0070005B" w:rsidRPr="00D13162">
        <w:rPr>
          <w:szCs w:val="22"/>
        </w:rPr>
        <w:t>HEP IT-t</w:t>
      </w:r>
      <w:r w:rsidRPr="00D13162">
        <w:rPr>
          <w:szCs w:val="22"/>
        </w:rPr>
        <w:t xml:space="preserve"> mindenképp módosítani szükséges, ha megállapításaiban lényeges változás következik be, illetve amennyiben a tervezett beavatkozások nem elegendő módon járulnak hozzá a kitűzött célok megvalósításához.</w:t>
      </w:r>
    </w:p>
    <w:p w:rsidR="004B543E" w:rsidRPr="00D13162" w:rsidRDefault="004B543E" w:rsidP="00EB4686">
      <w:pPr>
        <w:pStyle w:val="Nincstrkz"/>
        <w:jc w:val="both"/>
        <w:rPr>
          <w:rFonts w:cs="Arial"/>
        </w:rPr>
      </w:pPr>
    </w:p>
    <w:p w:rsidR="004B543E" w:rsidRPr="00D13162" w:rsidRDefault="004B543E" w:rsidP="00EB4686">
      <w:pPr>
        <w:pStyle w:val="Nincstrkz"/>
        <w:jc w:val="both"/>
        <w:rPr>
          <w:rFonts w:cs="Arial"/>
        </w:rPr>
      </w:pPr>
    </w:p>
    <w:p w:rsidR="004B543E" w:rsidRPr="00D13162" w:rsidRDefault="004C44FC" w:rsidP="003520F2">
      <w:pPr>
        <w:pStyle w:val="Cmsor3"/>
        <w:rPr>
          <w:szCs w:val="22"/>
        </w:rPr>
      </w:pPr>
      <w:bookmarkStart w:id="136" w:name="_Toc212560431"/>
      <w:bookmarkStart w:id="137" w:name="_Toc212562055"/>
      <w:bookmarkStart w:id="138" w:name="_Toc212697747"/>
      <w:bookmarkStart w:id="139" w:name="_Toc212699642"/>
      <w:bookmarkStart w:id="140" w:name="_Toc212716900"/>
      <w:bookmarkStart w:id="141" w:name="_Toc212717017"/>
      <w:bookmarkStart w:id="142" w:name="_Toc214529855"/>
      <w:r w:rsidRPr="00D13162">
        <w:rPr>
          <w:szCs w:val="22"/>
        </w:rPr>
        <w:br w:type="page"/>
      </w:r>
      <w:bookmarkStart w:id="143" w:name="_Toc349210347"/>
      <w:r w:rsidRPr="00D13162">
        <w:rPr>
          <w:szCs w:val="22"/>
        </w:rPr>
        <w:lastRenderedPageBreak/>
        <w:t xml:space="preserve">4. </w:t>
      </w:r>
      <w:r w:rsidR="004B543E" w:rsidRPr="00D13162">
        <w:rPr>
          <w:szCs w:val="22"/>
        </w:rPr>
        <w:t>Elfogadás módja és dátuma</w:t>
      </w:r>
      <w:bookmarkEnd w:id="136"/>
      <w:bookmarkEnd w:id="137"/>
      <w:bookmarkEnd w:id="138"/>
      <w:bookmarkEnd w:id="139"/>
      <w:bookmarkEnd w:id="140"/>
      <w:bookmarkEnd w:id="141"/>
      <w:bookmarkEnd w:id="142"/>
      <w:bookmarkEnd w:id="143"/>
    </w:p>
    <w:p w:rsidR="004B543E" w:rsidRPr="00D13162" w:rsidRDefault="004B543E" w:rsidP="00EB4686">
      <w:pPr>
        <w:pStyle w:val="Nincstrkz"/>
        <w:jc w:val="both"/>
        <w:rPr>
          <w:rFonts w:cs="Arial"/>
        </w:rPr>
      </w:pPr>
    </w:p>
    <w:p w:rsidR="004B543E" w:rsidRPr="00D13162" w:rsidRDefault="00181D81" w:rsidP="00C76BE7">
      <w:pPr>
        <w:rPr>
          <w:szCs w:val="22"/>
        </w:rPr>
      </w:pPr>
      <w:r>
        <w:rPr>
          <w:szCs w:val="22"/>
        </w:rPr>
        <w:t xml:space="preserve">I. A Pilisszentiván </w:t>
      </w:r>
      <w:r w:rsidR="004B543E" w:rsidRPr="00D13162">
        <w:rPr>
          <w:szCs w:val="22"/>
        </w:rPr>
        <w:t xml:space="preserve">község </w:t>
      </w:r>
      <w:r w:rsidR="00057B86" w:rsidRPr="00D13162">
        <w:rPr>
          <w:szCs w:val="22"/>
        </w:rPr>
        <w:t xml:space="preserve">Helyi </w:t>
      </w:r>
      <w:r w:rsidR="004B543E" w:rsidRPr="00D13162">
        <w:rPr>
          <w:szCs w:val="22"/>
        </w:rPr>
        <w:t xml:space="preserve">Esélyegyenlőségi </w:t>
      </w:r>
      <w:r w:rsidR="00057B86" w:rsidRPr="00D13162">
        <w:rPr>
          <w:szCs w:val="22"/>
        </w:rPr>
        <w:t>Programjának</w:t>
      </w:r>
      <w:r w:rsidR="004B543E" w:rsidRPr="00D13162">
        <w:rPr>
          <w:szCs w:val="22"/>
        </w:rPr>
        <w:t xml:space="preserve"> szakmai és társadalmi vitáj</w:t>
      </w:r>
      <w:r w:rsidR="00057B86" w:rsidRPr="00D13162">
        <w:rPr>
          <w:szCs w:val="22"/>
        </w:rPr>
        <w:t xml:space="preserve">a megtörtént. </w:t>
      </w:r>
      <w:r w:rsidR="004B543E" w:rsidRPr="00D13162">
        <w:rPr>
          <w:szCs w:val="22"/>
        </w:rPr>
        <w:t xml:space="preserve">Az itt született észrevételeket </w:t>
      </w:r>
      <w:r w:rsidR="00057B86" w:rsidRPr="00D13162">
        <w:rPr>
          <w:szCs w:val="22"/>
        </w:rPr>
        <w:t xml:space="preserve">a </w:t>
      </w:r>
      <w:r w:rsidR="004B543E" w:rsidRPr="00D13162">
        <w:rPr>
          <w:szCs w:val="22"/>
        </w:rPr>
        <w:t>megvitatást követően a</w:t>
      </w:r>
      <w:r w:rsidR="0070005B" w:rsidRPr="00D13162">
        <w:rPr>
          <w:szCs w:val="22"/>
        </w:rPr>
        <w:t xml:space="preserve"> HEP</w:t>
      </w:r>
      <w:r w:rsidR="004B543E" w:rsidRPr="00D13162">
        <w:rPr>
          <w:szCs w:val="22"/>
        </w:rPr>
        <w:t xml:space="preserve"> Intézkedési Terv</w:t>
      </w:r>
      <w:r w:rsidR="0070005B" w:rsidRPr="00D13162">
        <w:rPr>
          <w:szCs w:val="22"/>
        </w:rPr>
        <w:t>é</w:t>
      </w:r>
      <w:r w:rsidR="004B543E" w:rsidRPr="00D13162">
        <w:rPr>
          <w:szCs w:val="22"/>
        </w:rPr>
        <w:t>be beépítettük.</w:t>
      </w:r>
    </w:p>
    <w:p w:rsidR="004B543E" w:rsidRPr="00D13162" w:rsidRDefault="004B543E" w:rsidP="00C76BE7">
      <w:pPr>
        <w:rPr>
          <w:szCs w:val="22"/>
        </w:rPr>
      </w:pPr>
    </w:p>
    <w:p w:rsidR="004B543E" w:rsidRPr="00D13162" w:rsidRDefault="004B543E" w:rsidP="00C76BE7">
      <w:pPr>
        <w:rPr>
          <w:szCs w:val="22"/>
        </w:rPr>
      </w:pPr>
      <w:r w:rsidRPr="00D13162">
        <w:rPr>
          <w:szCs w:val="22"/>
        </w:rPr>
        <w:t>III. Ezt köve</w:t>
      </w:r>
      <w:r w:rsidR="002C4FF6">
        <w:rPr>
          <w:szCs w:val="22"/>
        </w:rPr>
        <w:t xml:space="preserve">tően Pilisszentiván </w:t>
      </w:r>
      <w:r w:rsidRPr="00D13162">
        <w:rPr>
          <w:szCs w:val="22"/>
        </w:rPr>
        <w:t xml:space="preserve">község képviselő-testülete a </w:t>
      </w:r>
      <w:r w:rsidR="00057B86" w:rsidRPr="00D13162">
        <w:rPr>
          <w:szCs w:val="22"/>
        </w:rPr>
        <w:t xml:space="preserve">Helyi </w:t>
      </w:r>
      <w:r w:rsidRPr="00D13162">
        <w:rPr>
          <w:szCs w:val="22"/>
        </w:rPr>
        <w:t xml:space="preserve">Esélyegyenlőségi </w:t>
      </w:r>
      <w:r w:rsidR="00057B86" w:rsidRPr="00D13162">
        <w:rPr>
          <w:szCs w:val="22"/>
        </w:rPr>
        <w:t xml:space="preserve">Programot (melynek része az </w:t>
      </w:r>
      <w:r w:rsidRPr="00D13162">
        <w:rPr>
          <w:szCs w:val="22"/>
        </w:rPr>
        <w:t>Intézkedési Terv</w:t>
      </w:r>
      <w:r w:rsidR="00057B86" w:rsidRPr="00D13162">
        <w:rPr>
          <w:szCs w:val="22"/>
        </w:rPr>
        <w:t>)</w:t>
      </w:r>
      <w:r w:rsidR="002C4FF6">
        <w:rPr>
          <w:szCs w:val="22"/>
        </w:rPr>
        <w:t xml:space="preserve"> megvitatta és a 181/2013.(X.07.) </w:t>
      </w:r>
      <w:r w:rsidRPr="00D13162">
        <w:rPr>
          <w:szCs w:val="22"/>
        </w:rPr>
        <w:t xml:space="preserve"> számú határozatával elfogadta.</w:t>
      </w:r>
    </w:p>
    <w:p w:rsidR="004B543E" w:rsidRPr="00D13162" w:rsidRDefault="004B543E" w:rsidP="00C76BE7">
      <w:pPr>
        <w:rPr>
          <w:szCs w:val="22"/>
        </w:rPr>
      </w:pPr>
    </w:p>
    <w:p w:rsidR="004B543E" w:rsidRPr="00D13162" w:rsidRDefault="004B543E" w:rsidP="00C76BE7">
      <w:pPr>
        <w:rPr>
          <w:szCs w:val="22"/>
        </w:rPr>
      </w:pPr>
    </w:p>
    <w:p w:rsidR="004B543E" w:rsidRPr="00F72992" w:rsidRDefault="004B543E" w:rsidP="00C76BE7">
      <w:pPr>
        <w:pStyle w:val="Cmsor2"/>
        <w:pBdr>
          <w:top w:val="none" w:sz="0" w:space="0" w:color="auto"/>
          <w:left w:val="none" w:sz="0" w:space="0" w:color="auto"/>
          <w:bottom w:val="none" w:sz="0" w:space="0" w:color="auto"/>
          <w:right w:val="none" w:sz="0" w:space="0" w:color="auto"/>
        </w:pBdr>
      </w:pPr>
    </w:p>
    <w:p w:rsidR="004C44FC" w:rsidRPr="00D13162" w:rsidRDefault="004C44FC" w:rsidP="00EB4686">
      <w:pPr>
        <w:rPr>
          <w:szCs w:val="22"/>
        </w:rPr>
      </w:pPr>
    </w:p>
    <w:p w:rsidR="004C44FC" w:rsidRPr="00D13162" w:rsidRDefault="004C44FC" w:rsidP="00EB4686">
      <w:pPr>
        <w:rPr>
          <w:szCs w:val="22"/>
        </w:rPr>
      </w:pPr>
    </w:p>
    <w:p w:rsidR="004C44FC" w:rsidRPr="00D13162" w:rsidRDefault="004C44FC" w:rsidP="00EB4686">
      <w:pPr>
        <w:rPr>
          <w:szCs w:val="22"/>
        </w:rPr>
      </w:pPr>
    </w:p>
    <w:p w:rsidR="004C44FC" w:rsidRPr="00D13162" w:rsidRDefault="004C44FC" w:rsidP="00EB4686">
      <w:pPr>
        <w:rPr>
          <w:szCs w:val="22"/>
        </w:rPr>
      </w:pPr>
    </w:p>
    <w:p w:rsidR="004C44FC" w:rsidRPr="00D13162" w:rsidRDefault="004C44FC" w:rsidP="00EB4686">
      <w:pPr>
        <w:rPr>
          <w:szCs w:val="22"/>
        </w:rPr>
      </w:pPr>
    </w:p>
    <w:p w:rsidR="004B543E" w:rsidRPr="00D13162" w:rsidRDefault="002C4FF6" w:rsidP="00EB4686">
      <w:pPr>
        <w:rPr>
          <w:szCs w:val="22"/>
        </w:rPr>
      </w:pPr>
      <w:r>
        <w:rPr>
          <w:szCs w:val="22"/>
        </w:rPr>
        <w:t>Pilisszentiván, 2013. október 7.</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4B543E" w:rsidRDefault="002C4FF6" w:rsidP="00EB4686">
      <w:pPr>
        <w:pStyle w:val="Nincstrkz"/>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5D2032">
        <w:rPr>
          <w:rFonts w:cs="Arial"/>
        </w:rPr>
        <w:t>Pénzes Gábor</w:t>
      </w:r>
    </w:p>
    <w:p w:rsidR="005D2032" w:rsidRPr="00D13162" w:rsidRDefault="005D2032" w:rsidP="00EB4686">
      <w:pPr>
        <w:pStyle w:val="Nincstrkz"/>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polgármester</w:t>
      </w:r>
    </w:p>
    <w:p w:rsidR="0070005B" w:rsidRPr="00D13162" w:rsidRDefault="0070005B" w:rsidP="00EB4686">
      <w:pPr>
        <w:pStyle w:val="Nincstrkz"/>
        <w:jc w:val="both"/>
        <w:rPr>
          <w:rFonts w:cs="Arial"/>
        </w:rPr>
      </w:pPr>
    </w:p>
    <w:p w:rsidR="0070005B" w:rsidRPr="00D13162" w:rsidRDefault="0070005B" w:rsidP="00EB4686">
      <w:pPr>
        <w:pStyle w:val="Nincstrkz"/>
        <w:jc w:val="both"/>
        <w:rPr>
          <w:rFonts w:cs="Arial"/>
        </w:rPr>
      </w:pPr>
    </w:p>
    <w:p w:rsidR="00057B86" w:rsidRPr="00D13162" w:rsidRDefault="00057B86" w:rsidP="00EB4686">
      <w:pPr>
        <w:pStyle w:val="Nincstrkz"/>
        <w:jc w:val="both"/>
        <w:rPr>
          <w:rFonts w:cs="Arial"/>
        </w:rPr>
      </w:pPr>
    </w:p>
    <w:p w:rsidR="004C44FC" w:rsidRPr="00D13162" w:rsidRDefault="004C44FC" w:rsidP="00057B86">
      <w:pPr>
        <w:rPr>
          <w:szCs w:val="22"/>
        </w:rPr>
      </w:pPr>
    </w:p>
    <w:p w:rsidR="004C44FC" w:rsidRPr="00D13162" w:rsidRDefault="004C44FC" w:rsidP="00057B86">
      <w:pPr>
        <w:rPr>
          <w:szCs w:val="22"/>
        </w:rPr>
      </w:pPr>
    </w:p>
    <w:p w:rsidR="00057B86" w:rsidRPr="00F72992" w:rsidRDefault="00057B86" w:rsidP="00C76BE7">
      <w:pPr>
        <w:pStyle w:val="Cmsor2"/>
        <w:pBdr>
          <w:top w:val="none" w:sz="0" w:space="0" w:color="auto"/>
          <w:left w:val="none" w:sz="0" w:space="0" w:color="auto"/>
          <w:bottom w:val="none" w:sz="0" w:space="0" w:color="auto"/>
          <w:right w:val="none" w:sz="0" w:space="0" w:color="auto"/>
        </w:pBdr>
      </w:pPr>
    </w:p>
    <w:p w:rsidR="004C44FC" w:rsidRPr="00D13162" w:rsidRDefault="004C44FC" w:rsidP="00057B86">
      <w:pPr>
        <w:rPr>
          <w:szCs w:val="22"/>
        </w:rPr>
      </w:pPr>
    </w:p>
    <w:p w:rsidR="004C44FC" w:rsidRPr="00D13162" w:rsidRDefault="004C44FC" w:rsidP="00057B86">
      <w:pPr>
        <w:rPr>
          <w:szCs w:val="22"/>
        </w:rPr>
      </w:pPr>
    </w:p>
    <w:p w:rsidR="004C44FC" w:rsidRPr="00D13162" w:rsidRDefault="004C44FC" w:rsidP="00057B86">
      <w:pPr>
        <w:rPr>
          <w:szCs w:val="22"/>
        </w:rPr>
      </w:pPr>
    </w:p>
    <w:p w:rsidR="00057B86" w:rsidRPr="00D13162" w:rsidRDefault="00057B86" w:rsidP="00057B86">
      <w:pPr>
        <w:rPr>
          <w:szCs w:val="22"/>
        </w:rPr>
      </w:pPr>
    </w:p>
    <w:p w:rsidR="004C44FC" w:rsidRPr="00D13162" w:rsidRDefault="004C44FC" w:rsidP="00057B86">
      <w:pPr>
        <w:rPr>
          <w:szCs w:val="22"/>
        </w:rPr>
      </w:pPr>
    </w:p>
    <w:p w:rsidR="004C44FC" w:rsidRPr="00D13162" w:rsidRDefault="004C44FC" w:rsidP="00057B86">
      <w:pPr>
        <w:rPr>
          <w:szCs w:val="22"/>
        </w:rPr>
      </w:pPr>
    </w:p>
    <w:p w:rsidR="004C44FC" w:rsidRPr="00D13162" w:rsidRDefault="004C44FC" w:rsidP="00057B86">
      <w:pPr>
        <w:rPr>
          <w:szCs w:val="22"/>
        </w:rPr>
      </w:pPr>
    </w:p>
    <w:p w:rsidR="004C44FC" w:rsidRPr="00D13162" w:rsidRDefault="004C44FC" w:rsidP="00057B86">
      <w:pPr>
        <w:rPr>
          <w:szCs w:val="22"/>
        </w:rPr>
      </w:pPr>
    </w:p>
    <w:p w:rsidR="00057B86" w:rsidRPr="00F72992" w:rsidRDefault="00057B86" w:rsidP="00C76BE7">
      <w:pPr>
        <w:pStyle w:val="Cmsor2"/>
        <w:pBdr>
          <w:top w:val="none" w:sz="0" w:space="0" w:color="auto"/>
          <w:left w:val="none" w:sz="0" w:space="0" w:color="auto"/>
          <w:bottom w:val="none" w:sz="0" w:space="0" w:color="auto"/>
          <w:right w:val="none" w:sz="0" w:space="0" w:color="auto"/>
        </w:pBdr>
      </w:pPr>
    </w:p>
    <w:p w:rsidR="005D0BF8" w:rsidRPr="00D13162" w:rsidRDefault="005D0BF8" w:rsidP="00C76BE7">
      <w:pPr>
        <w:pStyle w:val="Nincstrkz"/>
        <w:jc w:val="both"/>
        <w:rPr>
          <w:rFonts w:cs="Arial"/>
        </w:rPr>
        <w:sectPr w:rsidR="005D0BF8" w:rsidRPr="00D13162" w:rsidSect="006C5179">
          <w:headerReference w:type="default" r:id="rId14"/>
          <w:footerReference w:type="even" r:id="rId15"/>
          <w:footerReference w:type="default" r:id="rId16"/>
          <w:pgSz w:w="11906" w:h="16838"/>
          <w:pgMar w:top="1417" w:right="1417" w:bottom="1417" w:left="1417" w:header="708" w:footer="708" w:gutter="0"/>
          <w:cols w:space="708"/>
          <w:titlePg/>
          <w:docGrid w:linePitch="360"/>
        </w:sectPr>
      </w:pPr>
    </w:p>
    <w:p w:rsidR="005D0BF8" w:rsidRPr="00D13162" w:rsidRDefault="005D0BF8" w:rsidP="009B6E63">
      <w:pPr>
        <w:pStyle w:val="Nincstrkz"/>
        <w:jc w:val="both"/>
        <w:rPr>
          <w:rFonts w:cs="Arial"/>
        </w:rPr>
      </w:pPr>
    </w:p>
    <w:sectPr w:rsidR="005D0BF8" w:rsidRPr="00D13162" w:rsidSect="006C5179">
      <w:pgSz w:w="16838" w:h="11906" w:orient="landscape"/>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28D" w:rsidRDefault="007A128D">
      <w:r>
        <w:separator/>
      </w:r>
    </w:p>
  </w:endnote>
  <w:endnote w:type="continuationSeparator" w:id="1">
    <w:p w:rsidR="007A128D" w:rsidRDefault="007A12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81" w:rsidRDefault="00181D81"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81D81" w:rsidRDefault="00181D81" w:rsidP="00130455">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81" w:rsidRDefault="00181D81"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9B6E63">
      <w:rPr>
        <w:rStyle w:val="Oldalszm"/>
        <w:noProof/>
      </w:rPr>
      <w:t>4</w:t>
    </w:r>
    <w:r>
      <w:rPr>
        <w:rStyle w:val="Oldalszm"/>
      </w:rPr>
      <w:fldChar w:fldCharType="end"/>
    </w:r>
  </w:p>
  <w:p w:rsidR="00181D81" w:rsidRDefault="00181D81" w:rsidP="00130455">
    <w:pPr>
      <w:pStyle w:val="ll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81" w:rsidRDefault="00181D81" w:rsidP="00002C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81D81" w:rsidRDefault="00181D81" w:rsidP="00130455">
    <w:pPr>
      <w:pStyle w:val="ll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81" w:rsidRDefault="00181D81" w:rsidP="000B3D5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9B6E63">
      <w:rPr>
        <w:rStyle w:val="Oldalszm"/>
        <w:noProof/>
      </w:rPr>
      <w:t>43</w:t>
    </w:r>
    <w:r>
      <w:rPr>
        <w:rStyle w:val="Oldalszm"/>
      </w:rPr>
      <w:fldChar w:fldCharType="end"/>
    </w:r>
  </w:p>
  <w:p w:rsidR="00181D81" w:rsidRDefault="00181D81" w:rsidP="00130455">
    <w:pPr>
      <w:pStyle w:val="llb"/>
      <w:ind w:right="360"/>
    </w:pPr>
    <w:r>
      <w:rPr>
        <w:noProof/>
        <w:lang w:val="hu-HU" w:eastAsia="hu-HU"/>
      </w:rPr>
      <w:pict>
        <v:rect id="Rectangle 1" o:spid="_x0000_s4097" style="position:absolute;left:0;text-align:left;margin-left:0;margin-top:0;width:453.6pt;height:57.2pt;z-index:251657728;visibility:visible;mso-width-percent:1000;mso-height-percent:810;mso-position-horizontal:center;mso-position-horizontal-relative:margin;mso-position-vertical:bottom;mso-position-vertical-relative:page;mso-width-percent:1000;mso-height-percent:81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" filled="f" stroked="f">
          <v:textbox inset=",0">
            <w:txbxContent>
              <w:p w:rsidR="00181D81" w:rsidRPr="009D7933" w:rsidRDefault="00181D81" w:rsidP="00130455"/>
            </w:txbxContent>
          </v:textbox>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28D" w:rsidRDefault="007A128D">
      <w:r>
        <w:separator/>
      </w:r>
    </w:p>
  </w:footnote>
  <w:footnote w:type="continuationSeparator" w:id="1">
    <w:p w:rsidR="007A128D" w:rsidRDefault="007A128D">
      <w:r>
        <w:continuationSeparator/>
      </w:r>
    </w:p>
  </w:footnote>
  <w:footnote w:id="2">
    <w:p w:rsidR="00181D81" w:rsidRPr="003D7333" w:rsidRDefault="00181D81" w:rsidP="00B83BE4">
      <w:pPr>
        <w:pStyle w:val="Lbjegyzetszveg"/>
        <w:rPr>
          <w:sz w:val="18"/>
          <w:szCs w:val="18"/>
          <w:lang w:val="hu-HU"/>
        </w:rPr>
      </w:pPr>
      <w:r w:rsidRPr="003D7333">
        <w:rPr>
          <w:rStyle w:val="Lbjegyzet-hivatkozs"/>
          <w:sz w:val="18"/>
          <w:szCs w:val="18"/>
        </w:rPr>
        <w:footnoteRef/>
      </w:r>
      <w:r w:rsidRPr="003D7333">
        <w:rPr>
          <w:sz w:val="18"/>
          <w:szCs w:val="18"/>
        </w:rPr>
        <w:t xml:space="preserve"> Költségvetési koncepció, Gazdasági program, Szolgáltatástervezési koncepció, Településfejlesztési stratégia, Településrendezési terv, </w:t>
      </w:r>
      <w:r w:rsidRPr="003D7333">
        <w:rPr>
          <w:bCs/>
          <w:sz w:val="18"/>
          <w:szCs w:val="18"/>
        </w:rPr>
        <w:t xml:space="preserve">Településszerkezeti terv, </w:t>
      </w:r>
      <w:r w:rsidRPr="003D7333">
        <w:rPr>
          <w:sz w:val="18"/>
          <w:szCs w:val="18"/>
        </w:rPr>
        <w:t xml:space="preserve">Településfejlesztési koncepció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81" w:rsidRPr="00931CF1" w:rsidRDefault="00181D81" w:rsidP="00931CF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C18"/>
    <w:multiLevelType w:val="hybridMultilevel"/>
    <w:tmpl w:val="361C295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6A62FD5"/>
    <w:multiLevelType w:val="hybridMultilevel"/>
    <w:tmpl w:val="81C01CF8"/>
    <w:lvl w:ilvl="0" w:tplc="E9363AA0">
      <w:start w:val="1"/>
      <w:numFmt w:val="bullet"/>
      <w:lvlText w:val=""/>
      <w:lvlJc w:val="left"/>
      <w:pPr>
        <w:tabs>
          <w:tab w:val="num" w:pos="720"/>
        </w:tabs>
        <w:ind w:left="720" w:hanging="360"/>
      </w:pPr>
      <w:rPr>
        <w:rFonts w:ascii="Wingdings" w:hAnsi="Wingding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FFF505A"/>
    <w:multiLevelType w:val="multilevel"/>
    <w:tmpl w:val="1146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2568D"/>
    <w:multiLevelType w:val="multilevel"/>
    <w:tmpl w:val="4724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D042C"/>
    <w:multiLevelType w:val="hybridMultilevel"/>
    <w:tmpl w:val="B108EC2E"/>
    <w:lvl w:ilvl="0" w:tplc="50F09DE4">
      <w:numFmt w:val="bullet"/>
      <w:lvlText w:val="-"/>
      <w:lvlJc w:val="left"/>
      <w:pPr>
        <w:tabs>
          <w:tab w:val="num" w:pos="720"/>
        </w:tabs>
        <w:ind w:left="720" w:hanging="360"/>
      </w:pPr>
      <w:rPr>
        <w:rFonts w:ascii="Calibri" w:eastAsia="Times New Roman" w:hAnsi="Calibri"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2B5534"/>
    <w:multiLevelType w:val="hybridMultilevel"/>
    <w:tmpl w:val="4C36392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8">
    <w:nsid w:val="28922476"/>
    <w:multiLevelType w:val="hybridMultilevel"/>
    <w:tmpl w:val="4E1C16DC"/>
    <w:lvl w:ilvl="0" w:tplc="040E0005">
      <w:start w:val="1"/>
      <w:numFmt w:val="bullet"/>
      <w:lvlText w:val=""/>
      <w:lvlJc w:val="left"/>
      <w:pPr>
        <w:ind w:left="870" w:hanging="360"/>
      </w:pPr>
      <w:rPr>
        <w:rFonts w:ascii="Wingdings" w:hAnsi="Wingdings" w:hint="default"/>
      </w:rPr>
    </w:lvl>
    <w:lvl w:ilvl="1" w:tplc="040E0003" w:tentative="1">
      <w:start w:val="1"/>
      <w:numFmt w:val="bullet"/>
      <w:lvlText w:val="o"/>
      <w:lvlJc w:val="left"/>
      <w:pPr>
        <w:ind w:left="1590" w:hanging="360"/>
      </w:pPr>
      <w:rPr>
        <w:rFonts w:ascii="Courier New" w:hAnsi="Courier New" w:cs="Courier New" w:hint="default"/>
      </w:rPr>
    </w:lvl>
    <w:lvl w:ilvl="2" w:tplc="040E0005" w:tentative="1">
      <w:start w:val="1"/>
      <w:numFmt w:val="bullet"/>
      <w:lvlText w:val=""/>
      <w:lvlJc w:val="left"/>
      <w:pPr>
        <w:ind w:left="2310" w:hanging="360"/>
      </w:pPr>
      <w:rPr>
        <w:rFonts w:ascii="Wingdings" w:hAnsi="Wingdings" w:hint="default"/>
      </w:rPr>
    </w:lvl>
    <w:lvl w:ilvl="3" w:tplc="040E0001" w:tentative="1">
      <w:start w:val="1"/>
      <w:numFmt w:val="bullet"/>
      <w:lvlText w:val=""/>
      <w:lvlJc w:val="left"/>
      <w:pPr>
        <w:ind w:left="3030" w:hanging="360"/>
      </w:pPr>
      <w:rPr>
        <w:rFonts w:ascii="Symbol" w:hAnsi="Symbol" w:hint="default"/>
      </w:rPr>
    </w:lvl>
    <w:lvl w:ilvl="4" w:tplc="040E0003" w:tentative="1">
      <w:start w:val="1"/>
      <w:numFmt w:val="bullet"/>
      <w:lvlText w:val="o"/>
      <w:lvlJc w:val="left"/>
      <w:pPr>
        <w:ind w:left="3750" w:hanging="360"/>
      </w:pPr>
      <w:rPr>
        <w:rFonts w:ascii="Courier New" w:hAnsi="Courier New" w:cs="Courier New" w:hint="default"/>
      </w:rPr>
    </w:lvl>
    <w:lvl w:ilvl="5" w:tplc="040E0005" w:tentative="1">
      <w:start w:val="1"/>
      <w:numFmt w:val="bullet"/>
      <w:lvlText w:val=""/>
      <w:lvlJc w:val="left"/>
      <w:pPr>
        <w:ind w:left="4470" w:hanging="360"/>
      </w:pPr>
      <w:rPr>
        <w:rFonts w:ascii="Wingdings" w:hAnsi="Wingdings" w:hint="default"/>
      </w:rPr>
    </w:lvl>
    <w:lvl w:ilvl="6" w:tplc="040E0001" w:tentative="1">
      <w:start w:val="1"/>
      <w:numFmt w:val="bullet"/>
      <w:lvlText w:val=""/>
      <w:lvlJc w:val="left"/>
      <w:pPr>
        <w:ind w:left="5190" w:hanging="360"/>
      </w:pPr>
      <w:rPr>
        <w:rFonts w:ascii="Symbol" w:hAnsi="Symbol" w:hint="default"/>
      </w:rPr>
    </w:lvl>
    <w:lvl w:ilvl="7" w:tplc="040E0003" w:tentative="1">
      <w:start w:val="1"/>
      <w:numFmt w:val="bullet"/>
      <w:lvlText w:val="o"/>
      <w:lvlJc w:val="left"/>
      <w:pPr>
        <w:ind w:left="5910" w:hanging="360"/>
      </w:pPr>
      <w:rPr>
        <w:rFonts w:ascii="Courier New" w:hAnsi="Courier New" w:cs="Courier New" w:hint="default"/>
      </w:rPr>
    </w:lvl>
    <w:lvl w:ilvl="8" w:tplc="040E0005" w:tentative="1">
      <w:start w:val="1"/>
      <w:numFmt w:val="bullet"/>
      <w:lvlText w:val=""/>
      <w:lvlJc w:val="left"/>
      <w:pPr>
        <w:ind w:left="6630" w:hanging="360"/>
      </w:pPr>
      <w:rPr>
        <w:rFonts w:ascii="Wingdings" w:hAnsi="Wingdings" w:hint="default"/>
      </w:rPr>
    </w:lvl>
  </w:abstractNum>
  <w:abstractNum w:abstractNumId="9">
    <w:nsid w:val="28C3766F"/>
    <w:multiLevelType w:val="hybridMultilevel"/>
    <w:tmpl w:val="AE0468A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C237876"/>
    <w:multiLevelType w:val="hybridMultilevel"/>
    <w:tmpl w:val="727676E4"/>
    <w:lvl w:ilvl="0" w:tplc="040E0005">
      <w:start w:val="1"/>
      <w:numFmt w:val="bullet"/>
      <w:lvlText w:val=""/>
      <w:lvlJc w:val="left"/>
      <w:pPr>
        <w:tabs>
          <w:tab w:val="num" w:pos="720"/>
        </w:tabs>
        <w:ind w:left="720" w:hanging="360"/>
      </w:pPr>
      <w:rPr>
        <w:rFonts w:ascii="Wingdings" w:hAnsi="Wingdings" w:hint="default"/>
      </w:rPr>
    </w:lvl>
    <w:lvl w:ilvl="1" w:tplc="8E20C87E">
      <w:start w:val="5"/>
      <w:numFmt w:val="bullet"/>
      <w:lvlText w:val="-"/>
      <w:lvlJc w:val="left"/>
      <w:pPr>
        <w:tabs>
          <w:tab w:val="num" w:pos="1440"/>
        </w:tabs>
        <w:ind w:left="1440" w:hanging="360"/>
      </w:pPr>
      <w:rPr>
        <w:rFonts w:ascii="Calibri" w:eastAsia="Times New Roman" w:hAnsi="Calibri"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CCB199F"/>
    <w:multiLevelType w:val="multilevel"/>
    <w:tmpl w:val="34F4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715CFF"/>
    <w:multiLevelType w:val="hybridMultilevel"/>
    <w:tmpl w:val="D228F93C"/>
    <w:lvl w:ilvl="0" w:tplc="9392DCC0">
      <w:start w:val="1"/>
      <w:numFmt w:val="bullet"/>
      <w:lvlText w:val=""/>
      <w:lvlJc w:val="left"/>
      <w:pPr>
        <w:tabs>
          <w:tab w:val="num" w:pos="862"/>
        </w:tabs>
        <w:ind w:left="862" w:hanging="360"/>
      </w:pPr>
      <w:rPr>
        <w:rFonts w:ascii="Symbol" w:hAnsi="Symbol"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ACD1B56"/>
    <w:multiLevelType w:val="hybridMultilevel"/>
    <w:tmpl w:val="F5AA374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D8736A4"/>
    <w:multiLevelType w:val="hybridMultilevel"/>
    <w:tmpl w:val="EF6247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40135666"/>
    <w:multiLevelType w:val="hybridMultilevel"/>
    <w:tmpl w:val="BFFA8CB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298749E"/>
    <w:multiLevelType w:val="hybridMultilevel"/>
    <w:tmpl w:val="C074AB4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53D68E3"/>
    <w:multiLevelType w:val="multilevel"/>
    <w:tmpl w:val="1146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A73FE5"/>
    <w:multiLevelType w:val="hybridMultilevel"/>
    <w:tmpl w:val="D16489A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4B0C52CD"/>
    <w:multiLevelType w:val="hybridMultilevel"/>
    <w:tmpl w:val="EA7AFFD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4BF24FB5"/>
    <w:multiLevelType w:val="hybridMultilevel"/>
    <w:tmpl w:val="C4243A4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4C354F06"/>
    <w:multiLevelType w:val="hybridMultilevel"/>
    <w:tmpl w:val="A63E381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4E4B5CA1"/>
    <w:multiLevelType w:val="hybridMultilevel"/>
    <w:tmpl w:val="9A02C336"/>
    <w:lvl w:ilvl="0" w:tplc="1312ED18">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32C0EBF"/>
    <w:multiLevelType w:val="hybridMultilevel"/>
    <w:tmpl w:val="B346FD2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5B796C2C"/>
    <w:multiLevelType w:val="multilevel"/>
    <w:tmpl w:val="1146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DF23EE"/>
    <w:multiLevelType w:val="multilevel"/>
    <w:tmpl w:val="5A889E5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E216ED"/>
    <w:multiLevelType w:val="hybridMultilevel"/>
    <w:tmpl w:val="CF800C9E"/>
    <w:lvl w:ilvl="0" w:tplc="9392DCC0">
      <w:start w:val="1"/>
      <w:numFmt w:val="bullet"/>
      <w:lvlText w:val=""/>
      <w:lvlJc w:val="left"/>
      <w:pPr>
        <w:tabs>
          <w:tab w:val="num" w:pos="862"/>
        </w:tabs>
        <w:ind w:left="862" w:hanging="360"/>
      </w:pPr>
      <w:rPr>
        <w:rFonts w:ascii="Symbol" w:hAnsi="Symbol"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713728C8"/>
    <w:multiLevelType w:val="hybridMultilevel"/>
    <w:tmpl w:val="888AB42C"/>
    <w:lvl w:ilvl="0" w:tplc="9392DCC0">
      <w:start w:val="1"/>
      <w:numFmt w:val="bullet"/>
      <w:lvlText w:val=""/>
      <w:lvlJc w:val="left"/>
      <w:pPr>
        <w:tabs>
          <w:tab w:val="num" w:pos="862"/>
        </w:tabs>
        <w:ind w:left="862" w:hanging="360"/>
      </w:pPr>
      <w:rPr>
        <w:rFonts w:ascii="Symbol" w:hAnsi="Symbol"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BB76864"/>
    <w:multiLevelType w:val="hybridMultilevel"/>
    <w:tmpl w:val="2B9AF74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4"/>
  </w:num>
  <w:num w:numId="4">
    <w:abstractNumId w:val="1"/>
  </w:num>
  <w:num w:numId="5">
    <w:abstractNumId w:val="9"/>
  </w:num>
  <w:num w:numId="6">
    <w:abstractNumId w:val="29"/>
  </w:num>
  <w:num w:numId="7">
    <w:abstractNumId w:val="7"/>
  </w:num>
  <w:num w:numId="8">
    <w:abstractNumId w:val="14"/>
  </w:num>
  <w:num w:numId="9">
    <w:abstractNumId w:val="3"/>
  </w:num>
  <w:num w:numId="10">
    <w:abstractNumId w:val="12"/>
  </w:num>
  <w:num w:numId="11">
    <w:abstractNumId w:val="26"/>
  </w:num>
  <w:num w:numId="12">
    <w:abstractNumId w:val="27"/>
  </w:num>
  <w:num w:numId="13">
    <w:abstractNumId w:val="11"/>
  </w:num>
  <w:num w:numId="14">
    <w:abstractNumId w:val="21"/>
  </w:num>
  <w:num w:numId="15">
    <w:abstractNumId w:val="19"/>
  </w:num>
  <w:num w:numId="16">
    <w:abstractNumId w:val="20"/>
  </w:num>
  <w:num w:numId="17">
    <w:abstractNumId w:val="0"/>
  </w:num>
  <w:num w:numId="18">
    <w:abstractNumId w:val="6"/>
  </w:num>
  <w:num w:numId="19">
    <w:abstractNumId w:val="16"/>
  </w:num>
  <w:num w:numId="20">
    <w:abstractNumId w:val="18"/>
  </w:num>
  <w:num w:numId="21">
    <w:abstractNumId w:val="25"/>
  </w:num>
  <w:num w:numId="22">
    <w:abstractNumId w:val="13"/>
  </w:num>
  <w:num w:numId="23">
    <w:abstractNumId w:val="22"/>
  </w:num>
  <w:num w:numId="24">
    <w:abstractNumId w:val="15"/>
  </w:num>
  <w:num w:numId="25">
    <w:abstractNumId w:val="10"/>
  </w:num>
  <w:num w:numId="26">
    <w:abstractNumId w:val="23"/>
  </w:num>
  <w:num w:numId="27">
    <w:abstractNumId w:val="17"/>
  </w:num>
  <w:num w:numId="28">
    <w:abstractNumId w:val="2"/>
  </w:num>
  <w:num w:numId="29">
    <w:abstractNumId w:val="24"/>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4B543E"/>
    <w:rsid w:val="00000B1B"/>
    <w:rsid w:val="00001099"/>
    <w:rsid w:val="00002C53"/>
    <w:rsid w:val="00007CF7"/>
    <w:rsid w:val="00010171"/>
    <w:rsid w:val="00015A41"/>
    <w:rsid w:val="00016A07"/>
    <w:rsid w:val="00031783"/>
    <w:rsid w:val="000320C4"/>
    <w:rsid w:val="000341F2"/>
    <w:rsid w:val="000344FB"/>
    <w:rsid w:val="00036AA1"/>
    <w:rsid w:val="00036F1B"/>
    <w:rsid w:val="00040F4E"/>
    <w:rsid w:val="0004410C"/>
    <w:rsid w:val="00051896"/>
    <w:rsid w:val="00052D15"/>
    <w:rsid w:val="00053FAD"/>
    <w:rsid w:val="00056B34"/>
    <w:rsid w:val="00057B86"/>
    <w:rsid w:val="000609F1"/>
    <w:rsid w:val="00062181"/>
    <w:rsid w:val="00067958"/>
    <w:rsid w:val="00071D5E"/>
    <w:rsid w:val="00072BB2"/>
    <w:rsid w:val="00072C0B"/>
    <w:rsid w:val="000737DC"/>
    <w:rsid w:val="00075B5C"/>
    <w:rsid w:val="0007703C"/>
    <w:rsid w:val="00083232"/>
    <w:rsid w:val="000933FE"/>
    <w:rsid w:val="00097B9E"/>
    <w:rsid w:val="000B04C9"/>
    <w:rsid w:val="000B3D52"/>
    <w:rsid w:val="000B62C3"/>
    <w:rsid w:val="000C1C67"/>
    <w:rsid w:val="000C29F3"/>
    <w:rsid w:val="000C43DA"/>
    <w:rsid w:val="000C4D0F"/>
    <w:rsid w:val="000C63D1"/>
    <w:rsid w:val="000D1CE6"/>
    <w:rsid w:val="000E2738"/>
    <w:rsid w:val="000E3283"/>
    <w:rsid w:val="000E356D"/>
    <w:rsid w:val="000E4016"/>
    <w:rsid w:val="000E65D1"/>
    <w:rsid w:val="000E6F46"/>
    <w:rsid w:val="00106767"/>
    <w:rsid w:val="00107BC0"/>
    <w:rsid w:val="00110190"/>
    <w:rsid w:val="001109DB"/>
    <w:rsid w:val="00114672"/>
    <w:rsid w:val="00116E80"/>
    <w:rsid w:val="00117253"/>
    <w:rsid w:val="001172CB"/>
    <w:rsid w:val="00122778"/>
    <w:rsid w:val="00122E2D"/>
    <w:rsid w:val="0012467E"/>
    <w:rsid w:val="00130455"/>
    <w:rsid w:val="00130617"/>
    <w:rsid w:val="001318EC"/>
    <w:rsid w:val="00136B26"/>
    <w:rsid w:val="001414C0"/>
    <w:rsid w:val="001426CD"/>
    <w:rsid w:val="00142A27"/>
    <w:rsid w:val="00143C62"/>
    <w:rsid w:val="001461FA"/>
    <w:rsid w:val="00162F77"/>
    <w:rsid w:val="00175007"/>
    <w:rsid w:val="00175789"/>
    <w:rsid w:val="00177552"/>
    <w:rsid w:val="00177EEC"/>
    <w:rsid w:val="00181D81"/>
    <w:rsid w:val="00181F55"/>
    <w:rsid w:val="00183C2F"/>
    <w:rsid w:val="0018431E"/>
    <w:rsid w:val="001844EC"/>
    <w:rsid w:val="0018528D"/>
    <w:rsid w:val="0018673F"/>
    <w:rsid w:val="00190A22"/>
    <w:rsid w:val="001912DD"/>
    <w:rsid w:val="00196FF2"/>
    <w:rsid w:val="001B1ADC"/>
    <w:rsid w:val="001B26B7"/>
    <w:rsid w:val="001B728E"/>
    <w:rsid w:val="001C1FD9"/>
    <w:rsid w:val="001C3201"/>
    <w:rsid w:val="001C4B8A"/>
    <w:rsid w:val="001C5716"/>
    <w:rsid w:val="001C57AD"/>
    <w:rsid w:val="001C662D"/>
    <w:rsid w:val="001C66FB"/>
    <w:rsid w:val="001D3007"/>
    <w:rsid w:val="001D496B"/>
    <w:rsid w:val="001D5613"/>
    <w:rsid w:val="001D7393"/>
    <w:rsid w:val="001D7790"/>
    <w:rsid w:val="001F13DE"/>
    <w:rsid w:val="001F195B"/>
    <w:rsid w:val="001F377E"/>
    <w:rsid w:val="0020471C"/>
    <w:rsid w:val="002050BB"/>
    <w:rsid w:val="00206582"/>
    <w:rsid w:val="0021190A"/>
    <w:rsid w:val="0021236E"/>
    <w:rsid w:val="00217213"/>
    <w:rsid w:val="002206F9"/>
    <w:rsid w:val="00223859"/>
    <w:rsid w:val="00233805"/>
    <w:rsid w:val="00241D60"/>
    <w:rsid w:val="00243340"/>
    <w:rsid w:val="00244C24"/>
    <w:rsid w:val="00265CF0"/>
    <w:rsid w:val="0027166D"/>
    <w:rsid w:val="00272D56"/>
    <w:rsid w:val="00273C78"/>
    <w:rsid w:val="0027400D"/>
    <w:rsid w:val="00276BC9"/>
    <w:rsid w:val="00283753"/>
    <w:rsid w:val="00286923"/>
    <w:rsid w:val="0028695C"/>
    <w:rsid w:val="002901BC"/>
    <w:rsid w:val="0029029F"/>
    <w:rsid w:val="002941F4"/>
    <w:rsid w:val="00297776"/>
    <w:rsid w:val="002A2014"/>
    <w:rsid w:val="002A672D"/>
    <w:rsid w:val="002B19BA"/>
    <w:rsid w:val="002C2AED"/>
    <w:rsid w:val="002C40C3"/>
    <w:rsid w:val="002C4BC3"/>
    <w:rsid w:val="002C4FF6"/>
    <w:rsid w:val="002C5A55"/>
    <w:rsid w:val="002C6CBF"/>
    <w:rsid w:val="002D3F16"/>
    <w:rsid w:val="002D7884"/>
    <w:rsid w:val="002E20E8"/>
    <w:rsid w:val="002E468E"/>
    <w:rsid w:val="002E7AB4"/>
    <w:rsid w:val="002F66E0"/>
    <w:rsid w:val="0030072E"/>
    <w:rsid w:val="00301C77"/>
    <w:rsid w:val="00305093"/>
    <w:rsid w:val="00306F46"/>
    <w:rsid w:val="00306FBB"/>
    <w:rsid w:val="00312686"/>
    <w:rsid w:val="003174BC"/>
    <w:rsid w:val="003221AF"/>
    <w:rsid w:val="003251E2"/>
    <w:rsid w:val="00335662"/>
    <w:rsid w:val="003358AA"/>
    <w:rsid w:val="0034220F"/>
    <w:rsid w:val="003434DD"/>
    <w:rsid w:val="00343B86"/>
    <w:rsid w:val="00346B82"/>
    <w:rsid w:val="00350067"/>
    <w:rsid w:val="00351E0D"/>
    <w:rsid w:val="003520F2"/>
    <w:rsid w:val="0035471D"/>
    <w:rsid w:val="003570CC"/>
    <w:rsid w:val="003575A0"/>
    <w:rsid w:val="003608A7"/>
    <w:rsid w:val="003615DD"/>
    <w:rsid w:val="00366167"/>
    <w:rsid w:val="003663B9"/>
    <w:rsid w:val="003722B6"/>
    <w:rsid w:val="00373DAC"/>
    <w:rsid w:val="00376CF8"/>
    <w:rsid w:val="00381B95"/>
    <w:rsid w:val="00382B27"/>
    <w:rsid w:val="00390E92"/>
    <w:rsid w:val="00391AF0"/>
    <w:rsid w:val="00392325"/>
    <w:rsid w:val="00393A5F"/>
    <w:rsid w:val="00394B4A"/>
    <w:rsid w:val="00394B81"/>
    <w:rsid w:val="003A311A"/>
    <w:rsid w:val="003A4B74"/>
    <w:rsid w:val="003B05B7"/>
    <w:rsid w:val="003B6C53"/>
    <w:rsid w:val="003C1053"/>
    <w:rsid w:val="003C228D"/>
    <w:rsid w:val="003D04D6"/>
    <w:rsid w:val="003D7333"/>
    <w:rsid w:val="003D7B12"/>
    <w:rsid w:val="003E1076"/>
    <w:rsid w:val="003E2F1B"/>
    <w:rsid w:val="003E3274"/>
    <w:rsid w:val="003F2E68"/>
    <w:rsid w:val="003F3A97"/>
    <w:rsid w:val="003F437F"/>
    <w:rsid w:val="003F4A79"/>
    <w:rsid w:val="003F7A95"/>
    <w:rsid w:val="003F7E8E"/>
    <w:rsid w:val="00400A18"/>
    <w:rsid w:val="0040713C"/>
    <w:rsid w:val="00412A5C"/>
    <w:rsid w:val="00416601"/>
    <w:rsid w:val="004172EA"/>
    <w:rsid w:val="004243BD"/>
    <w:rsid w:val="00432AA9"/>
    <w:rsid w:val="00440473"/>
    <w:rsid w:val="00442F43"/>
    <w:rsid w:val="0044514A"/>
    <w:rsid w:val="004461C9"/>
    <w:rsid w:val="0045182E"/>
    <w:rsid w:val="004565D9"/>
    <w:rsid w:val="00465498"/>
    <w:rsid w:val="00467D26"/>
    <w:rsid w:val="00474994"/>
    <w:rsid w:val="00480647"/>
    <w:rsid w:val="0048077E"/>
    <w:rsid w:val="004822B0"/>
    <w:rsid w:val="00494D63"/>
    <w:rsid w:val="004A296B"/>
    <w:rsid w:val="004B14DD"/>
    <w:rsid w:val="004B543E"/>
    <w:rsid w:val="004C44FC"/>
    <w:rsid w:val="004C6547"/>
    <w:rsid w:val="004D26A1"/>
    <w:rsid w:val="004D6F2E"/>
    <w:rsid w:val="004E14CD"/>
    <w:rsid w:val="004E1851"/>
    <w:rsid w:val="004E4DC2"/>
    <w:rsid w:val="004E5314"/>
    <w:rsid w:val="004F3E3C"/>
    <w:rsid w:val="004F681B"/>
    <w:rsid w:val="004F733C"/>
    <w:rsid w:val="004F7752"/>
    <w:rsid w:val="00500558"/>
    <w:rsid w:val="00500697"/>
    <w:rsid w:val="0050437B"/>
    <w:rsid w:val="00507744"/>
    <w:rsid w:val="00516B0E"/>
    <w:rsid w:val="00517E38"/>
    <w:rsid w:val="00524337"/>
    <w:rsid w:val="005315F9"/>
    <w:rsid w:val="00532CB0"/>
    <w:rsid w:val="005331C3"/>
    <w:rsid w:val="0054095C"/>
    <w:rsid w:val="00540CBF"/>
    <w:rsid w:val="0054318E"/>
    <w:rsid w:val="00544B7D"/>
    <w:rsid w:val="00546042"/>
    <w:rsid w:val="00547067"/>
    <w:rsid w:val="00550AE6"/>
    <w:rsid w:val="00552F27"/>
    <w:rsid w:val="0055475E"/>
    <w:rsid w:val="00560BE2"/>
    <w:rsid w:val="005612D0"/>
    <w:rsid w:val="00562E3C"/>
    <w:rsid w:val="005676BF"/>
    <w:rsid w:val="0057079A"/>
    <w:rsid w:val="00570B59"/>
    <w:rsid w:val="00580BCB"/>
    <w:rsid w:val="00581699"/>
    <w:rsid w:val="00584DE8"/>
    <w:rsid w:val="0058633C"/>
    <w:rsid w:val="00596A8D"/>
    <w:rsid w:val="005A7934"/>
    <w:rsid w:val="005B227C"/>
    <w:rsid w:val="005C4907"/>
    <w:rsid w:val="005D0BF8"/>
    <w:rsid w:val="005D2032"/>
    <w:rsid w:val="005D32B8"/>
    <w:rsid w:val="005D3A4C"/>
    <w:rsid w:val="005D4F39"/>
    <w:rsid w:val="005F4429"/>
    <w:rsid w:val="005F4836"/>
    <w:rsid w:val="005F7CB8"/>
    <w:rsid w:val="0060007F"/>
    <w:rsid w:val="00602714"/>
    <w:rsid w:val="006063AC"/>
    <w:rsid w:val="00625F7F"/>
    <w:rsid w:val="0064331E"/>
    <w:rsid w:val="0064748C"/>
    <w:rsid w:val="006508C1"/>
    <w:rsid w:val="00653083"/>
    <w:rsid w:val="0065544C"/>
    <w:rsid w:val="00660127"/>
    <w:rsid w:val="006613E7"/>
    <w:rsid w:val="00662270"/>
    <w:rsid w:val="0066297C"/>
    <w:rsid w:val="00673DF2"/>
    <w:rsid w:val="00674A5A"/>
    <w:rsid w:val="00675A7A"/>
    <w:rsid w:val="00682B51"/>
    <w:rsid w:val="006865E8"/>
    <w:rsid w:val="00686AE6"/>
    <w:rsid w:val="00690C09"/>
    <w:rsid w:val="00691CEC"/>
    <w:rsid w:val="00691E46"/>
    <w:rsid w:val="00691EC2"/>
    <w:rsid w:val="00695D87"/>
    <w:rsid w:val="00696E21"/>
    <w:rsid w:val="006A03E9"/>
    <w:rsid w:val="006B197E"/>
    <w:rsid w:val="006B1FB5"/>
    <w:rsid w:val="006C11C1"/>
    <w:rsid w:val="006C1BC4"/>
    <w:rsid w:val="006C4286"/>
    <w:rsid w:val="006C5004"/>
    <w:rsid w:val="006C5179"/>
    <w:rsid w:val="006C795F"/>
    <w:rsid w:val="006D008D"/>
    <w:rsid w:val="006D3B0E"/>
    <w:rsid w:val="006F33E8"/>
    <w:rsid w:val="006F3F94"/>
    <w:rsid w:val="006F5AC9"/>
    <w:rsid w:val="0070005B"/>
    <w:rsid w:val="007002F1"/>
    <w:rsid w:val="00700416"/>
    <w:rsid w:val="00712349"/>
    <w:rsid w:val="0071694A"/>
    <w:rsid w:val="00720324"/>
    <w:rsid w:val="007211A0"/>
    <w:rsid w:val="007212DE"/>
    <w:rsid w:val="0072738F"/>
    <w:rsid w:val="0072788E"/>
    <w:rsid w:val="00736309"/>
    <w:rsid w:val="007454FE"/>
    <w:rsid w:val="00745C73"/>
    <w:rsid w:val="007479A9"/>
    <w:rsid w:val="00750EF0"/>
    <w:rsid w:val="00751CF4"/>
    <w:rsid w:val="0075295A"/>
    <w:rsid w:val="00752AEF"/>
    <w:rsid w:val="007537BF"/>
    <w:rsid w:val="00756380"/>
    <w:rsid w:val="00761096"/>
    <w:rsid w:val="0076434A"/>
    <w:rsid w:val="00766DE7"/>
    <w:rsid w:val="0077256B"/>
    <w:rsid w:val="007845A9"/>
    <w:rsid w:val="00786240"/>
    <w:rsid w:val="0078718A"/>
    <w:rsid w:val="007900F4"/>
    <w:rsid w:val="00792331"/>
    <w:rsid w:val="00792C37"/>
    <w:rsid w:val="00794557"/>
    <w:rsid w:val="00796CBC"/>
    <w:rsid w:val="007A128D"/>
    <w:rsid w:val="007A5582"/>
    <w:rsid w:val="007A6AC5"/>
    <w:rsid w:val="007B1B7B"/>
    <w:rsid w:val="007B476A"/>
    <w:rsid w:val="007C4BD6"/>
    <w:rsid w:val="007C6D2D"/>
    <w:rsid w:val="007D2FAA"/>
    <w:rsid w:val="007E0DD8"/>
    <w:rsid w:val="007E257E"/>
    <w:rsid w:val="007E44D5"/>
    <w:rsid w:val="00800E38"/>
    <w:rsid w:val="0080215D"/>
    <w:rsid w:val="0080328C"/>
    <w:rsid w:val="00804572"/>
    <w:rsid w:val="0080606D"/>
    <w:rsid w:val="008119BA"/>
    <w:rsid w:val="00814DAB"/>
    <w:rsid w:val="0081587D"/>
    <w:rsid w:val="00832275"/>
    <w:rsid w:val="008322A6"/>
    <w:rsid w:val="008362BB"/>
    <w:rsid w:val="008413E5"/>
    <w:rsid w:val="00842865"/>
    <w:rsid w:val="00845AEB"/>
    <w:rsid w:val="008477EC"/>
    <w:rsid w:val="0085196C"/>
    <w:rsid w:val="00864C1C"/>
    <w:rsid w:val="00870E41"/>
    <w:rsid w:val="00875738"/>
    <w:rsid w:val="00886D27"/>
    <w:rsid w:val="008873C0"/>
    <w:rsid w:val="008956AC"/>
    <w:rsid w:val="0089678D"/>
    <w:rsid w:val="0089796F"/>
    <w:rsid w:val="008A2610"/>
    <w:rsid w:val="008A3370"/>
    <w:rsid w:val="008A4D5E"/>
    <w:rsid w:val="008A783D"/>
    <w:rsid w:val="008B1006"/>
    <w:rsid w:val="008B17DB"/>
    <w:rsid w:val="008B6C84"/>
    <w:rsid w:val="008B77A8"/>
    <w:rsid w:val="008C477E"/>
    <w:rsid w:val="008C5AF9"/>
    <w:rsid w:val="008C69EE"/>
    <w:rsid w:val="008D05E9"/>
    <w:rsid w:val="008D0757"/>
    <w:rsid w:val="008D222F"/>
    <w:rsid w:val="008D254A"/>
    <w:rsid w:val="008F283D"/>
    <w:rsid w:val="008F6BA4"/>
    <w:rsid w:val="008F751F"/>
    <w:rsid w:val="0090090D"/>
    <w:rsid w:val="00905168"/>
    <w:rsid w:val="00906D70"/>
    <w:rsid w:val="009206C2"/>
    <w:rsid w:val="00931CF1"/>
    <w:rsid w:val="00931D17"/>
    <w:rsid w:val="009328E3"/>
    <w:rsid w:val="00935804"/>
    <w:rsid w:val="009409BC"/>
    <w:rsid w:val="00941317"/>
    <w:rsid w:val="00942022"/>
    <w:rsid w:val="0094314E"/>
    <w:rsid w:val="009451C0"/>
    <w:rsid w:val="00951F63"/>
    <w:rsid w:val="00952A9C"/>
    <w:rsid w:val="009531BA"/>
    <w:rsid w:val="009628E7"/>
    <w:rsid w:val="00962EA2"/>
    <w:rsid w:val="00962FC7"/>
    <w:rsid w:val="00971AEC"/>
    <w:rsid w:val="00975330"/>
    <w:rsid w:val="00975784"/>
    <w:rsid w:val="0097595F"/>
    <w:rsid w:val="00980D32"/>
    <w:rsid w:val="009823FA"/>
    <w:rsid w:val="0098358B"/>
    <w:rsid w:val="00983761"/>
    <w:rsid w:val="009856CE"/>
    <w:rsid w:val="00992538"/>
    <w:rsid w:val="00997A11"/>
    <w:rsid w:val="009A3B81"/>
    <w:rsid w:val="009A6C11"/>
    <w:rsid w:val="009B00CF"/>
    <w:rsid w:val="009B1798"/>
    <w:rsid w:val="009B2260"/>
    <w:rsid w:val="009B6E63"/>
    <w:rsid w:val="009C3D15"/>
    <w:rsid w:val="009C4E85"/>
    <w:rsid w:val="009E144E"/>
    <w:rsid w:val="009E3406"/>
    <w:rsid w:val="009E5CD0"/>
    <w:rsid w:val="009E5D23"/>
    <w:rsid w:val="009F2791"/>
    <w:rsid w:val="009F548C"/>
    <w:rsid w:val="009F64A4"/>
    <w:rsid w:val="009F7303"/>
    <w:rsid w:val="00A1130B"/>
    <w:rsid w:val="00A117D1"/>
    <w:rsid w:val="00A13DA4"/>
    <w:rsid w:val="00A205B4"/>
    <w:rsid w:val="00A21C8C"/>
    <w:rsid w:val="00A22929"/>
    <w:rsid w:val="00A25B65"/>
    <w:rsid w:val="00A36F86"/>
    <w:rsid w:val="00A404A4"/>
    <w:rsid w:val="00A415B9"/>
    <w:rsid w:val="00A43144"/>
    <w:rsid w:val="00A434DF"/>
    <w:rsid w:val="00A549AB"/>
    <w:rsid w:val="00A61E11"/>
    <w:rsid w:val="00A62788"/>
    <w:rsid w:val="00A65287"/>
    <w:rsid w:val="00A72C7E"/>
    <w:rsid w:val="00A86210"/>
    <w:rsid w:val="00A863CB"/>
    <w:rsid w:val="00A926CE"/>
    <w:rsid w:val="00A93CBD"/>
    <w:rsid w:val="00A94DBA"/>
    <w:rsid w:val="00A95E24"/>
    <w:rsid w:val="00AA04E1"/>
    <w:rsid w:val="00AA1B97"/>
    <w:rsid w:val="00AA554F"/>
    <w:rsid w:val="00AB219D"/>
    <w:rsid w:val="00AB387C"/>
    <w:rsid w:val="00AB3EDF"/>
    <w:rsid w:val="00AB4788"/>
    <w:rsid w:val="00AB6480"/>
    <w:rsid w:val="00AC179C"/>
    <w:rsid w:val="00AC4DB5"/>
    <w:rsid w:val="00AD0CFA"/>
    <w:rsid w:val="00AD259A"/>
    <w:rsid w:val="00AD3826"/>
    <w:rsid w:val="00AD788E"/>
    <w:rsid w:val="00AE00B2"/>
    <w:rsid w:val="00AF0884"/>
    <w:rsid w:val="00AF0A73"/>
    <w:rsid w:val="00AF17CE"/>
    <w:rsid w:val="00B035C5"/>
    <w:rsid w:val="00B14F77"/>
    <w:rsid w:val="00B15520"/>
    <w:rsid w:val="00B15F90"/>
    <w:rsid w:val="00B17B22"/>
    <w:rsid w:val="00B20B43"/>
    <w:rsid w:val="00B214B3"/>
    <w:rsid w:val="00B225E6"/>
    <w:rsid w:val="00B25184"/>
    <w:rsid w:val="00B335D1"/>
    <w:rsid w:val="00B37B84"/>
    <w:rsid w:val="00B41433"/>
    <w:rsid w:val="00B44896"/>
    <w:rsid w:val="00B46194"/>
    <w:rsid w:val="00B476CC"/>
    <w:rsid w:val="00B51002"/>
    <w:rsid w:val="00B529CF"/>
    <w:rsid w:val="00B530D6"/>
    <w:rsid w:val="00B551BE"/>
    <w:rsid w:val="00B67086"/>
    <w:rsid w:val="00B73A10"/>
    <w:rsid w:val="00B76FA4"/>
    <w:rsid w:val="00B825FA"/>
    <w:rsid w:val="00B82E3A"/>
    <w:rsid w:val="00B83BE4"/>
    <w:rsid w:val="00B854CE"/>
    <w:rsid w:val="00B93F41"/>
    <w:rsid w:val="00B9533F"/>
    <w:rsid w:val="00BB1D49"/>
    <w:rsid w:val="00BB1FC0"/>
    <w:rsid w:val="00BB3889"/>
    <w:rsid w:val="00BB476A"/>
    <w:rsid w:val="00BB60B1"/>
    <w:rsid w:val="00BC5895"/>
    <w:rsid w:val="00BC6B62"/>
    <w:rsid w:val="00BD0B82"/>
    <w:rsid w:val="00BD1128"/>
    <w:rsid w:val="00BD39C1"/>
    <w:rsid w:val="00BD6B84"/>
    <w:rsid w:val="00BE3568"/>
    <w:rsid w:val="00BE4F11"/>
    <w:rsid w:val="00C00EE6"/>
    <w:rsid w:val="00C141A9"/>
    <w:rsid w:val="00C14C94"/>
    <w:rsid w:val="00C174DA"/>
    <w:rsid w:val="00C22A16"/>
    <w:rsid w:val="00C25133"/>
    <w:rsid w:val="00C251BD"/>
    <w:rsid w:val="00C26669"/>
    <w:rsid w:val="00C30C98"/>
    <w:rsid w:val="00C313D0"/>
    <w:rsid w:val="00C3279C"/>
    <w:rsid w:val="00C34796"/>
    <w:rsid w:val="00C34F03"/>
    <w:rsid w:val="00C4491B"/>
    <w:rsid w:val="00C45103"/>
    <w:rsid w:val="00C5295C"/>
    <w:rsid w:val="00C532F7"/>
    <w:rsid w:val="00C625D3"/>
    <w:rsid w:val="00C63E8A"/>
    <w:rsid w:val="00C63EF5"/>
    <w:rsid w:val="00C671F0"/>
    <w:rsid w:val="00C701EB"/>
    <w:rsid w:val="00C72EA7"/>
    <w:rsid w:val="00C767EF"/>
    <w:rsid w:val="00C76BE7"/>
    <w:rsid w:val="00C806CC"/>
    <w:rsid w:val="00C87AA3"/>
    <w:rsid w:val="00C92556"/>
    <w:rsid w:val="00C9320B"/>
    <w:rsid w:val="00C94A17"/>
    <w:rsid w:val="00CA2ED8"/>
    <w:rsid w:val="00CA61FC"/>
    <w:rsid w:val="00CB3881"/>
    <w:rsid w:val="00CB3B31"/>
    <w:rsid w:val="00CB3CFD"/>
    <w:rsid w:val="00CB4815"/>
    <w:rsid w:val="00CB4DA6"/>
    <w:rsid w:val="00CB6069"/>
    <w:rsid w:val="00CB66DA"/>
    <w:rsid w:val="00CB714A"/>
    <w:rsid w:val="00CC1737"/>
    <w:rsid w:val="00CD5C4F"/>
    <w:rsid w:val="00CF0E0E"/>
    <w:rsid w:val="00CF19DA"/>
    <w:rsid w:val="00CF2485"/>
    <w:rsid w:val="00CF2A59"/>
    <w:rsid w:val="00CF3D9E"/>
    <w:rsid w:val="00CF6AD5"/>
    <w:rsid w:val="00D00DB1"/>
    <w:rsid w:val="00D06C88"/>
    <w:rsid w:val="00D11459"/>
    <w:rsid w:val="00D13162"/>
    <w:rsid w:val="00D135B6"/>
    <w:rsid w:val="00D159C7"/>
    <w:rsid w:val="00D16495"/>
    <w:rsid w:val="00D2073B"/>
    <w:rsid w:val="00D228FC"/>
    <w:rsid w:val="00D22B9A"/>
    <w:rsid w:val="00D24171"/>
    <w:rsid w:val="00D315A0"/>
    <w:rsid w:val="00D32BAB"/>
    <w:rsid w:val="00D33B79"/>
    <w:rsid w:val="00D40AB8"/>
    <w:rsid w:val="00D419B0"/>
    <w:rsid w:val="00D45B01"/>
    <w:rsid w:val="00D47DF0"/>
    <w:rsid w:val="00D55F85"/>
    <w:rsid w:val="00D564BE"/>
    <w:rsid w:val="00D641F7"/>
    <w:rsid w:val="00D64543"/>
    <w:rsid w:val="00D729DE"/>
    <w:rsid w:val="00D7691A"/>
    <w:rsid w:val="00D80A43"/>
    <w:rsid w:val="00D82BCB"/>
    <w:rsid w:val="00D910C9"/>
    <w:rsid w:val="00DA00B4"/>
    <w:rsid w:val="00DA03B3"/>
    <w:rsid w:val="00DA1E06"/>
    <w:rsid w:val="00DA6246"/>
    <w:rsid w:val="00DB588E"/>
    <w:rsid w:val="00DB7CA5"/>
    <w:rsid w:val="00DC0B70"/>
    <w:rsid w:val="00DC31C4"/>
    <w:rsid w:val="00DC7861"/>
    <w:rsid w:val="00DD062E"/>
    <w:rsid w:val="00DD47B5"/>
    <w:rsid w:val="00DD49A1"/>
    <w:rsid w:val="00DF5E2E"/>
    <w:rsid w:val="00E03FF3"/>
    <w:rsid w:val="00E11D05"/>
    <w:rsid w:val="00E122AD"/>
    <w:rsid w:val="00E13FF9"/>
    <w:rsid w:val="00E14215"/>
    <w:rsid w:val="00E142D9"/>
    <w:rsid w:val="00E21B0F"/>
    <w:rsid w:val="00E26B8D"/>
    <w:rsid w:val="00E34001"/>
    <w:rsid w:val="00E40F87"/>
    <w:rsid w:val="00E42163"/>
    <w:rsid w:val="00E43F11"/>
    <w:rsid w:val="00E44B35"/>
    <w:rsid w:val="00E55403"/>
    <w:rsid w:val="00E573EF"/>
    <w:rsid w:val="00E64986"/>
    <w:rsid w:val="00E71B6E"/>
    <w:rsid w:val="00E71CE1"/>
    <w:rsid w:val="00E74FF7"/>
    <w:rsid w:val="00E756AF"/>
    <w:rsid w:val="00E766D7"/>
    <w:rsid w:val="00E80E57"/>
    <w:rsid w:val="00E83C56"/>
    <w:rsid w:val="00E87A38"/>
    <w:rsid w:val="00E87D61"/>
    <w:rsid w:val="00E93AC2"/>
    <w:rsid w:val="00E97D43"/>
    <w:rsid w:val="00EA520C"/>
    <w:rsid w:val="00EA6C91"/>
    <w:rsid w:val="00EA6D3C"/>
    <w:rsid w:val="00EB0AB6"/>
    <w:rsid w:val="00EB3E69"/>
    <w:rsid w:val="00EB4635"/>
    <w:rsid w:val="00EB4686"/>
    <w:rsid w:val="00EB552D"/>
    <w:rsid w:val="00EB5FB7"/>
    <w:rsid w:val="00EC159E"/>
    <w:rsid w:val="00EC242F"/>
    <w:rsid w:val="00ED157F"/>
    <w:rsid w:val="00EE31F9"/>
    <w:rsid w:val="00EE3CDD"/>
    <w:rsid w:val="00EE4682"/>
    <w:rsid w:val="00EE5B1A"/>
    <w:rsid w:val="00EE7F00"/>
    <w:rsid w:val="00EF0224"/>
    <w:rsid w:val="00F02D56"/>
    <w:rsid w:val="00F068B9"/>
    <w:rsid w:val="00F10BF0"/>
    <w:rsid w:val="00F112CE"/>
    <w:rsid w:val="00F13569"/>
    <w:rsid w:val="00F15A97"/>
    <w:rsid w:val="00F200A3"/>
    <w:rsid w:val="00F246C3"/>
    <w:rsid w:val="00F261FA"/>
    <w:rsid w:val="00F31502"/>
    <w:rsid w:val="00F31E54"/>
    <w:rsid w:val="00F354EB"/>
    <w:rsid w:val="00F3706C"/>
    <w:rsid w:val="00F40437"/>
    <w:rsid w:val="00F41057"/>
    <w:rsid w:val="00F42E5B"/>
    <w:rsid w:val="00F43996"/>
    <w:rsid w:val="00F43D5E"/>
    <w:rsid w:val="00F44A52"/>
    <w:rsid w:val="00F44E98"/>
    <w:rsid w:val="00F5435A"/>
    <w:rsid w:val="00F5688E"/>
    <w:rsid w:val="00F61445"/>
    <w:rsid w:val="00F62859"/>
    <w:rsid w:val="00F70CC8"/>
    <w:rsid w:val="00F72992"/>
    <w:rsid w:val="00F73CC3"/>
    <w:rsid w:val="00F73ECA"/>
    <w:rsid w:val="00F75929"/>
    <w:rsid w:val="00F7684C"/>
    <w:rsid w:val="00F8159C"/>
    <w:rsid w:val="00F81D54"/>
    <w:rsid w:val="00F83038"/>
    <w:rsid w:val="00F953FB"/>
    <w:rsid w:val="00F97ACE"/>
    <w:rsid w:val="00FA4770"/>
    <w:rsid w:val="00FB007B"/>
    <w:rsid w:val="00FB2F2C"/>
    <w:rsid w:val="00FB4BA2"/>
    <w:rsid w:val="00FB67DE"/>
    <w:rsid w:val="00FC0011"/>
    <w:rsid w:val="00FC1CB4"/>
    <w:rsid w:val="00FC39A8"/>
    <w:rsid w:val="00FD0189"/>
    <w:rsid w:val="00FD1884"/>
    <w:rsid w:val="00FD1B68"/>
    <w:rsid w:val="00FE2288"/>
    <w:rsid w:val="00FE2A3A"/>
    <w:rsid w:val="00FE3CAD"/>
    <w:rsid w:val="00FE4CF8"/>
    <w:rsid w:val="00FF178B"/>
    <w:rsid w:val="00FF24D6"/>
    <w:rsid w:val="00FF3B13"/>
    <w:rsid w:val="00FF4AE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next w:val="NormlCalibri11"/>
    <w:qFormat/>
    <w:rsid w:val="0054318E"/>
    <w:pPr>
      <w:jc w:val="both"/>
    </w:pPr>
    <w:rPr>
      <w:rFonts w:ascii="Calibri" w:hAnsi="Calibri"/>
      <w:sz w:val="22"/>
      <w:szCs w:val="24"/>
    </w:r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 w:val="24"/>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 w:val="24"/>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rPr>
      <w:sz w:val="24"/>
    </w:rPr>
  </w:style>
  <w:style w:type="paragraph" w:styleId="Cmsor8">
    <w:name w:val="heading 8"/>
    <w:basedOn w:val="Norml"/>
    <w:next w:val="Norml"/>
    <w:link w:val="Cmsor8Char"/>
    <w:qFormat/>
    <w:rsid w:val="004B543E"/>
    <w:pPr>
      <w:spacing w:before="240" w:after="60"/>
      <w:outlineLvl w:val="7"/>
    </w:pPr>
    <w:rPr>
      <w:i/>
      <w:iCs/>
      <w:sz w:val="24"/>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sz w:val="24"/>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basedOn w:val="Norml"/>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styleId="Ershangslyozs">
    <w:name w:val="Intense Emphasi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lang w:val="hu-HU" w:eastAsia="hu-HU" w:bidi="ar-SA"/>
    </w:rPr>
  </w:style>
  <w:style w:type="paragraph" w:styleId="TJ1">
    <w:name w:val="toc 1"/>
    <w:basedOn w:val="Norml"/>
    <w:next w:val="Norml"/>
    <w:autoRedefine/>
    <w:rsid w:val="00931CF1"/>
    <w:pPr>
      <w:tabs>
        <w:tab w:val="right" w:leader="dot" w:pos="9639"/>
      </w:tabs>
    </w:pPr>
    <w:rPr>
      <w:noProof/>
      <w:szCs w:val="22"/>
    </w:rPr>
  </w:style>
  <w:style w:type="paragraph" w:styleId="TJ2">
    <w:name w:val="toc 2"/>
    <w:basedOn w:val="Norml"/>
    <w:next w:val="Norml"/>
    <w:autoRedefine/>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rsid w:val="004B543E"/>
    <w:rPr>
      <w:rFonts w:ascii="Verdana" w:hAnsi="Verdana" w:hint="default"/>
      <w:b w:val="0"/>
      <w:bCs w:val="0"/>
      <w:color w:val="003085"/>
      <w:sz w:val="16"/>
      <w:szCs w:val="16"/>
      <w:u w:val="single"/>
    </w:rPr>
  </w:style>
  <w:style w:type="paragraph" w:styleId="NormlWeb">
    <w:name w:val="Normal (Web)"/>
    <w:basedOn w:val="Norml"/>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2">
    <w:name w:val="Stílus2"/>
    <w:basedOn w:val="Cmsor2"/>
    <w:autoRedefine/>
    <w:qFormat/>
    <w:rsid w:val="004B543E"/>
  </w:style>
  <w:style w:type="paragraph" w:styleId="TJ3">
    <w:name w:val="toc 3"/>
    <w:basedOn w:val="Norml"/>
    <w:next w:val="Norml"/>
    <w:autoRedefine/>
    <w:rsid w:val="004B543E"/>
    <w:pPr>
      <w:ind w:left="400"/>
    </w:p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semiHidden/>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rFonts w:ascii="Times New Roman" w:hAnsi="Times New Roman"/>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rFonts w:ascii="Times New Roman" w:hAnsi="Times New Roman"/>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sz w:val="24"/>
      <w:szCs w:val="24"/>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next w:val="NormlCalibri11"/>
    <w:qFormat/>
    <w:rsid w:val="0054318E"/>
    <w:pPr>
      <w:jc w:val="both"/>
    </w:pPr>
    <w:rPr>
      <w:rFonts w:ascii="Calibri" w:hAnsi="Calibri"/>
      <w:sz w:val="22"/>
      <w:szCs w:val="24"/>
    </w:r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 w:val="24"/>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 w:val="24"/>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rPr>
      <w:sz w:val="24"/>
    </w:rPr>
  </w:style>
  <w:style w:type="paragraph" w:styleId="Cmsor8">
    <w:name w:val="heading 8"/>
    <w:basedOn w:val="Norml"/>
    <w:next w:val="Norml"/>
    <w:link w:val="Cmsor8Char"/>
    <w:qFormat/>
    <w:rsid w:val="004B543E"/>
    <w:pPr>
      <w:spacing w:before="240" w:after="60"/>
      <w:outlineLvl w:val="7"/>
    </w:pPr>
    <w:rPr>
      <w:i/>
      <w:iCs/>
      <w:sz w:val="24"/>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sz w:val="24"/>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basedOn w:val="Norml"/>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styleId="Ershangslyozs">
    <w:name w:val="Intense Emphasi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lang w:val="hu-HU" w:eastAsia="hu-HU" w:bidi="ar-SA"/>
    </w:rPr>
  </w:style>
  <w:style w:type="paragraph" w:styleId="TJ1">
    <w:name w:val="toc 1"/>
    <w:basedOn w:val="Norml"/>
    <w:next w:val="Norml"/>
    <w:autoRedefine/>
    <w:rsid w:val="00931CF1"/>
    <w:pPr>
      <w:tabs>
        <w:tab w:val="right" w:leader="dot" w:pos="9639"/>
      </w:tabs>
    </w:pPr>
    <w:rPr>
      <w:noProof/>
      <w:szCs w:val="22"/>
    </w:rPr>
  </w:style>
  <w:style w:type="paragraph" w:styleId="TJ2">
    <w:name w:val="toc 2"/>
    <w:basedOn w:val="Norml"/>
    <w:next w:val="Norml"/>
    <w:autoRedefine/>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rsid w:val="004B543E"/>
    <w:rPr>
      <w:rFonts w:ascii="Verdana" w:hAnsi="Verdana" w:hint="default"/>
      <w:b w:val="0"/>
      <w:bCs w:val="0"/>
      <w:color w:val="003085"/>
      <w:sz w:val="16"/>
      <w:szCs w:val="16"/>
      <w:u w:val="single"/>
    </w:rPr>
  </w:style>
  <w:style w:type="paragraph" w:styleId="NormlWeb">
    <w:name w:val="Normal (Web)"/>
    <w:basedOn w:val="Norml"/>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2">
    <w:name w:val="Stílus2"/>
    <w:basedOn w:val="Cmsor2"/>
    <w:autoRedefine/>
    <w:qFormat/>
    <w:rsid w:val="004B543E"/>
  </w:style>
  <w:style w:type="paragraph" w:styleId="TJ3">
    <w:name w:val="toc 3"/>
    <w:basedOn w:val="Norml"/>
    <w:next w:val="Norml"/>
    <w:autoRedefine/>
    <w:rsid w:val="004B543E"/>
    <w:pPr>
      <w:ind w:left="400"/>
    </w:p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semiHidden/>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rFonts w:ascii="Times New Roman" w:hAnsi="Times New Roman"/>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rFonts w:ascii="Times New Roman" w:hAnsi="Times New Roman"/>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sz w:val="24"/>
      <w:szCs w:val="24"/>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s>
</file>

<file path=word/webSettings.xml><?xml version="1.0" encoding="utf-8"?>
<w:webSettings xmlns:r="http://schemas.openxmlformats.org/officeDocument/2006/relationships" xmlns:w="http://schemas.openxmlformats.org/wordprocessingml/2006/main">
  <w:divs>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95517484">
      <w:bodyDiv w:val="1"/>
      <w:marLeft w:val="0"/>
      <w:marRight w:val="0"/>
      <w:marTop w:val="0"/>
      <w:marBottom w:val="0"/>
      <w:divBdr>
        <w:top w:val="none" w:sz="0" w:space="0" w:color="auto"/>
        <w:left w:val="none" w:sz="0" w:space="0" w:color="auto"/>
        <w:bottom w:val="none" w:sz="0" w:space="0" w:color="auto"/>
        <w:right w:val="none" w:sz="0" w:space="0" w:color="auto"/>
      </w:divBdr>
    </w:div>
    <w:div w:id="131411572">
      <w:bodyDiv w:val="1"/>
      <w:marLeft w:val="0"/>
      <w:marRight w:val="0"/>
      <w:marTop w:val="0"/>
      <w:marBottom w:val="0"/>
      <w:divBdr>
        <w:top w:val="none" w:sz="0" w:space="0" w:color="auto"/>
        <w:left w:val="none" w:sz="0" w:space="0" w:color="auto"/>
        <w:bottom w:val="none" w:sz="0" w:space="0" w:color="auto"/>
        <w:right w:val="none" w:sz="0" w:space="0" w:color="auto"/>
      </w:divBdr>
    </w:div>
    <w:div w:id="145324935">
      <w:bodyDiv w:val="1"/>
      <w:marLeft w:val="0"/>
      <w:marRight w:val="0"/>
      <w:marTop w:val="0"/>
      <w:marBottom w:val="0"/>
      <w:divBdr>
        <w:top w:val="none" w:sz="0" w:space="0" w:color="auto"/>
        <w:left w:val="none" w:sz="0" w:space="0" w:color="auto"/>
        <w:bottom w:val="none" w:sz="0" w:space="0" w:color="auto"/>
        <w:right w:val="none" w:sz="0" w:space="0" w:color="auto"/>
      </w:divBdr>
    </w:div>
    <w:div w:id="162670173">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343828953">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407191122">
      <w:bodyDiv w:val="1"/>
      <w:marLeft w:val="0"/>
      <w:marRight w:val="0"/>
      <w:marTop w:val="0"/>
      <w:marBottom w:val="0"/>
      <w:divBdr>
        <w:top w:val="none" w:sz="0" w:space="0" w:color="auto"/>
        <w:left w:val="none" w:sz="0" w:space="0" w:color="auto"/>
        <w:bottom w:val="none" w:sz="0" w:space="0" w:color="auto"/>
        <w:right w:val="none" w:sz="0" w:space="0" w:color="auto"/>
      </w:divBdr>
    </w:div>
    <w:div w:id="421219459">
      <w:bodyDiv w:val="1"/>
      <w:marLeft w:val="0"/>
      <w:marRight w:val="0"/>
      <w:marTop w:val="0"/>
      <w:marBottom w:val="0"/>
      <w:divBdr>
        <w:top w:val="none" w:sz="0" w:space="0" w:color="auto"/>
        <w:left w:val="none" w:sz="0" w:space="0" w:color="auto"/>
        <w:bottom w:val="none" w:sz="0" w:space="0" w:color="auto"/>
        <w:right w:val="none" w:sz="0" w:space="0" w:color="auto"/>
      </w:divBdr>
    </w:div>
    <w:div w:id="449713430">
      <w:bodyDiv w:val="1"/>
      <w:marLeft w:val="0"/>
      <w:marRight w:val="0"/>
      <w:marTop w:val="0"/>
      <w:marBottom w:val="0"/>
      <w:divBdr>
        <w:top w:val="none" w:sz="0" w:space="0" w:color="auto"/>
        <w:left w:val="none" w:sz="0" w:space="0" w:color="auto"/>
        <w:bottom w:val="none" w:sz="0" w:space="0" w:color="auto"/>
        <w:right w:val="none" w:sz="0" w:space="0" w:color="auto"/>
      </w:divBdr>
    </w:div>
    <w:div w:id="471798830">
      <w:bodyDiv w:val="1"/>
      <w:marLeft w:val="0"/>
      <w:marRight w:val="0"/>
      <w:marTop w:val="0"/>
      <w:marBottom w:val="0"/>
      <w:divBdr>
        <w:top w:val="none" w:sz="0" w:space="0" w:color="auto"/>
        <w:left w:val="none" w:sz="0" w:space="0" w:color="auto"/>
        <w:bottom w:val="none" w:sz="0" w:space="0" w:color="auto"/>
        <w:right w:val="none" w:sz="0" w:space="0" w:color="auto"/>
      </w:divBdr>
    </w:div>
    <w:div w:id="508645584">
      <w:bodyDiv w:val="1"/>
      <w:marLeft w:val="0"/>
      <w:marRight w:val="0"/>
      <w:marTop w:val="0"/>
      <w:marBottom w:val="0"/>
      <w:divBdr>
        <w:top w:val="none" w:sz="0" w:space="0" w:color="auto"/>
        <w:left w:val="none" w:sz="0" w:space="0" w:color="auto"/>
        <w:bottom w:val="none" w:sz="0" w:space="0" w:color="auto"/>
        <w:right w:val="none" w:sz="0" w:space="0" w:color="auto"/>
      </w:divBdr>
    </w:div>
    <w:div w:id="555363337">
      <w:bodyDiv w:val="1"/>
      <w:marLeft w:val="0"/>
      <w:marRight w:val="0"/>
      <w:marTop w:val="0"/>
      <w:marBottom w:val="0"/>
      <w:divBdr>
        <w:top w:val="none" w:sz="0" w:space="0" w:color="auto"/>
        <w:left w:val="none" w:sz="0" w:space="0" w:color="auto"/>
        <w:bottom w:val="none" w:sz="0" w:space="0" w:color="auto"/>
        <w:right w:val="none" w:sz="0" w:space="0" w:color="auto"/>
      </w:divBdr>
    </w:div>
    <w:div w:id="592208250">
      <w:bodyDiv w:val="1"/>
      <w:marLeft w:val="0"/>
      <w:marRight w:val="0"/>
      <w:marTop w:val="0"/>
      <w:marBottom w:val="0"/>
      <w:divBdr>
        <w:top w:val="none" w:sz="0" w:space="0" w:color="auto"/>
        <w:left w:val="none" w:sz="0" w:space="0" w:color="auto"/>
        <w:bottom w:val="none" w:sz="0" w:space="0" w:color="auto"/>
        <w:right w:val="none" w:sz="0" w:space="0" w:color="auto"/>
      </w:divBdr>
    </w:div>
    <w:div w:id="612136253">
      <w:bodyDiv w:val="1"/>
      <w:marLeft w:val="0"/>
      <w:marRight w:val="0"/>
      <w:marTop w:val="0"/>
      <w:marBottom w:val="0"/>
      <w:divBdr>
        <w:top w:val="none" w:sz="0" w:space="0" w:color="auto"/>
        <w:left w:val="none" w:sz="0" w:space="0" w:color="auto"/>
        <w:bottom w:val="none" w:sz="0" w:space="0" w:color="auto"/>
        <w:right w:val="none" w:sz="0" w:space="0" w:color="auto"/>
      </w:divBdr>
    </w:div>
    <w:div w:id="622662593">
      <w:bodyDiv w:val="1"/>
      <w:marLeft w:val="0"/>
      <w:marRight w:val="0"/>
      <w:marTop w:val="0"/>
      <w:marBottom w:val="0"/>
      <w:divBdr>
        <w:top w:val="none" w:sz="0" w:space="0" w:color="auto"/>
        <w:left w:val="none" w:sz="0" w:space="0" w:color="auto"/>
        <w:bottom w:val="none" w:sz="0" w:space="0" w:color="auto"/>
        <w:right w:val="none" w:sz="0" w:space="0" w:color="auto"/>
      </w:divBdr>
    </w:div>
    <w:div w:id="684552824">
      <w:bodyDiv w:val="1"/>
      <w:marLeft w:val="0"/>
      <w:marRight w:val="0"/>
      <w:marTop w:val="0"/>
      <w:marBottom w:val="0"/>
      <w:divBdr>
        <w:top w:val="none" w:sz="0" w:space="0" w:color="auto"/>
        <w:left w:val="none" w:sz="0" w:space="0" w:color="auto"/>
        <w:bottom w:val="none" w:sz="0" w:space="0" w:color="auto"/>
        <w:right w:val="none" w:sz="0" w:space="0" w:color="auto"/>
      </w:divBdr>
    </w:div>
    <w:div w:id="801578365">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832456515">
      <w:bodyDiv w:val="1"/>
      <w:marLeft w:val="0"/>
      <w:marRight w:val="0"/>
      <w:marTop w:val="0"/>
      <w:marBottom w:val="0"/>
      <w:divBdr>
        <w:top w:val="none" w:sz="0" w:space="0" w:color="auto"/>
        <w:left w:val="none" w:sz="0" w:space="0" w:color="auto"/>
        <w:bottom w:val="none" w:sz="0" w:space="0" w:color="auto"/>
        <w:right w:val="none" w:sz="0" w:space="0" w:color="auto"/>
      </w:divBdr>
    </w:div>
    <w:div w:id="841895613">
      <w:bodyDiv w:val="1"/>
      <w:marLeft w:val="0"/>
      <w:marRight w:val="0"/>
      <w:marTop w:val="0"/>
      <w:marBottom w:val="0"/>
      <w:divBdr>
        <w:top w:val="none" w:sz="0" w:space="0" w:color="auto"/>
        <w:left w:val="none" w:sz="0" w:space="0" w:color="auto"/>
        <w:bottom w:val="none" w:sz="0" w:space="0" w:color="auto"/>
        <w:right w:val="none" w:sz="0" w:space="0" w:color="auto"/>
      </w:divBdr>
    </w:div>
    <w:div w:id="875234389">
      <w:bodyDiv w:val="1"/>
      <w:marLeft w:val="0"/>
      <w:marRight w:val="0"/>
      <w:marTop w:val="0"/>
      <w:marBottom w:val="0"/>
      <w:divBdr>
        <w:top w:val="none" w:sz="0" w:space="0" w:color="auto"/>
        <w:left w:val="none" w:sz="0" w:space="0" w:color="auto"/>
        <w:bottom w:val="none" w:sz="0" w:space="0" w:color="auto"/>
        <w:right w:val="none" w:sz="0" w:space="0" w:color="auto"/>
      </w:divBdr>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1002514166">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148548828">
      <w:bodyDiv w:val="1"/>
      <w:marLeft w:val="0"/>
      <w:marRight w:val="0"/>
      <w:marTop w:val="0"/>
      <w:marBottom w:val="0"/>
      <w:divBdr>
        <w:top w:val="none" w:sz="0" w:space="0" w:color="auto"/>
        <w:left w:val="none" w:sz="0" w:space="0" w:color="auto"/>
        <w:bottom w:val="none" w:sz="0" w:space="0" w:color="auto"/>
        <w:right w:val="none" w:sz="0" w:space="0" w:color="auto"/>
      </w:divBdr>
    </w:div>
    <w:div w:id="1158696138">
      <w:bodyDiv w:val="1"/>
      <w:marLeft w:val="0"/>
      <w:marRight w:val="0"/>
      <w:marTop w:val="0"/>
      <w:marBottom w:val="0"/>
      <w:divBdr>
        <w:top w:val="none" w:sz="0" w:space="0" w:color="auto"/>
        <w:left w:val="none" w:sz="0" w:space="0" w:color="auto"/>
        <w:bottom w:val="none" w:sz="0" w:space="0" w:color="auto"/>
        <w:right w:val="none" w:sz="0" w:space="0" w:color="auto"/>
      </w:divBdr>
    </w:div>
    <w:div w:id="1206676360">
      <w:bodyDiv w:val="1"/>
      <w:marLeft w:val="0"/>
      <w:marRight w:val="0"/>
      <w:marTop w:val="0"/>
      <w:marBottom w:val="0"/>
      <w:divBdr>
        <w:top w:val="none" w:sz="0" w:space="0" w:color="auto"/>
        <w:left w:val="none" w:sz="0" w:space="0" w:color="auto"/>
        <w:bottom w:val="none" w:sz="0" w:space="0" w:color="auto"/>
        <w:right w:val="none" w:sz="0" w:space="0" w:color="auto"/>
      </w:divBdr>
    </w:div>
    <w:div w:id="1216698415">
      <w:bodyDiv w:val="1"/>
      <w:marLeft w:val="0"/>
      <w:marRight w:val="0"/>
      <w:marTop w:val="0"/>
      <w:marBottom w:val="0"/>
      <w:divBdr>
        <w:top w:val="none" w:sz="0" w:space="0" w:color="auto"/>
        <w:left w:val="none" w:sz="0" w:space="0" w:color="auto"/>
        <w:bottom w:val="none" w:sz="0" w:space="0" w:color="auto"/>
        <w:right w:val="none" w:sz="0" w:space="0" w:color="auto"/>
      </w:divBdr>
    </w:div>
    <w:div w:id="1231578777">
      <w:bodyDiv w:val="1"/>
      <w:marLeft w:val="0"/>
      <w:marRight w:val="0"/>
      <w:marTop w:val="0"/>
      <w:marBottom w:val="0"/>
      <w:divBdr>
        <w:top w:val="none" w:sz="0" w:space="0" w:color="auto"/>
        <w:left w:val="none" w:sz="0" w:space="0" w:color="auto"/>
        <w:bottom w:val="none" w:sz="0" w:space="0" w:color="auto"/>
        <w:right w:val="none" w:sz="0" w:space="0" w:color="auto"/>
      </w:divBdr>
    </w:div>
    <w:div w:id="1312101833">
      <w:bodyDiv w:val="1"/>
      <w:marLeft w:val="0"/>
      <w:marRight w:val="0"/>
      <w:marTop w:val="0"/>
      <w:marBottom w:val="0"/>
      <w:divBdr>
        <w:top w:val="none" w:sz="0" w:space="0" w:color="auto"/>
        <w:left w:val="none" w:sz="0" w:space="0" w:color="auto"/>
        <w:bottom w:val="none" w:sz="0" w:space="0" w:color="auto"/>
        <w:right w:val="none" w:sz="0" w:space="0" w:color="auto"/>
      </w:divBdr>
    </w:div>
    <w:div w:id="1346636879">
      <w:bodyDiv w:val="1"/>
      <w:marLeft w:val="0"/>
      <w:marRight w:val="0"/>
      <w:marTop w:val="0"/>
      <w:marBottom w:val="0"/>
      <w:divBdr>
        <w:top w:val="none" w:sz="0" w:space="0" w:color="auto"/>
        <w:left w:val="none" w:sz="0" w:space="0" w:color="auto"/>
        <w:bottom w:val="none" w:sz="0" w:space="0" w:color="auto"/>
        <w:right w:val="none" w:sz="0" w:space="0" w:color="auto"/>
      </w:divBdr>
    </w:div>
    <w:div w:id="1520971883">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618297190">
      <w:bodyDiv w:val="1"/>
      <w:marLeft w:val="0"/>
      <w:marRight w:val="0"/>
      <w:marTop w:val="0"/>
      <w:marBottom w:val="0"/>
      <w:divBdr>
        <w:top w:val="none" w:sz="0" w:space="0" w:color="auto"/>
        <w:left w:val="none" w:sz="0" w:space="0" w:color="auto"/>
        <w:bottom w:val="none" w:sz="0" w:space="0" w:color="auto"/>
        <w:right w:val="none" w:sz="0" w:space="0" w:color="auto"/>
      </w:divBdr>
    </w:div>
    <w:div w:id="1644313285">
      <w:bodyDiv w:val="1"/>
      <w:marLeft w:val="0"/>
      <w:marRight w:val="0"/>
      <w:marTop w:val="0"/>
      <w:marBottom w:val="0"/>
      <w:divBdr>
        <w:top w:val="none" w:sz="0" w:space="0" w:color="auto"/>
        <w:left w:val="none" w:sz="0" w:space="0" w:color="auto"/>
        <w:bottom w:val="none" w:sz="0" w:space="0" w:color="auto"/>
        <w:right w:val="none" w:sz="0" w:space="0" w:color="auto"/>
      </w:divBdr>
    </w:div>
    <w:div w:id="1677731286">
      <w:bodyDiv w:val="1"/>
      <w:marLeft w:val="0"/>
      <w:marRight w:val="0"/>
      <w:marTop w:val="0"/>
      <w:marBottom w:val="0"/>
      <w:divBdr>
        <w:top w:val="none" w:sz="0" w:space="0" w:color="auto"/>
        <w:left w:val="none" w:sz="0" w:space="0" w:color="auto"/>
        <w:bottom w:val="none" w:sz="0" w:space="0" w:color="auto"/>
        <w:right w:val="none" w:sz="0" w:space="0" w:color="auto"/>
      </w:divBdr>
    </w:div>
    <w:div w:id="1691957063">
      <w:bodyDiv w:val="1"/>
      <w:marLeft w:val="0"/>
      <w:marRight w:val="0"/>
      <w:marTop w:val="0"/>
      <w:marBottom w:val="0"/>
      <w:divBdr>
        <w:top w:val="none" w:sz="0" w:space="0" w:color="auto"/>
        <w:left w:val="none" w:sz="0" w:space="0" w:color="auto"/>
        <w:bottom w:val="none" w:sz="0" w:space="0" w:color="auto"/>
        <w:right w:val="none" w:sz="0" w:space="0" w:color="auto"/>
      </w:divBdr>
    </w:div>
    <w:div w:id="1693143289">
      <w:bodyDiv w:val="1"/>
      <w:marLeft w:val="0"/>
      <w:marRight w:val="0"/>
      <w:marTop w:val="0"/>
      <w:marBottom w:val="0"/>
      <w:divBdr>
        <w:top w:val="none" w:sz="0" w:space="0" w:color="auto"/>
        <w:left w:val="none" w:sz="0" w:space="0" w:color="auto"/>
        <w:bottom w:val="none" w:sz="0" w:space="0" w:color="auto"/>
        <w:right w:val="none" w:sz="0" w:space="0" w:color="auto"/>
      </w:divBdr>
    </w:div>
    <w:div w:id="1748334251">
      <w:bodyDiv w:val="1"/>
      <w:marLeft w:val="0"/>
      <w:marRight w:val="0"/>
      <w:marTop w:val="0"/>
      <w:marBottom w:val="0"/>
      <w:divBdr>
        <w:top w:val="none" w:sz="0" w:space="0" w:color="auto"/>
        <w:left w:val="none" w:sz="0" w:space="0" w:color="auto"/>
        <w:bottom w:val="none" w:sz="0" w:space="0" w:color="auto"/>
        <w:right w:val="none" w:sz="0" w:space="0" w:color="auto"/>
      </w:divBdr>
    </w:div>
    <w:div w:id="1915433347">
      <w:bodyDiv w:val="1"/>
      <w:marLeft w:val="0"/>
      <w:marRight w:val="0"/>
      <w:marTop w:val="0"/>
      <w:marBottom w:val="0"/>
      <w:divBdr>
        <w:top w:val="none" w:sz="0" w:space="0" w:color="auto"/>
        <w:left w:val="none" w:sz="0" w:space="0" w:color="auto"/>
        <w:bottom w:val="none" w:sz="0" w:space="0" w:color="auto"/>
        <w:right w:val="none" w:sz="0" w:space="0" w:color="auto"/>
      </w:divBdr>
    </w:div>
    <w:div w:id="1955361348">
      <w:bodyDiv w:val="1"/>
      <w:marLeft w:val="0"/>
      <w:marRight w:val="0"/>
      <w:marTop w:val="0"/>
      <w:marBottom w:val="0"/>
      <w:divBdr>
        <w:top w:val="none" w:sz="0" w:space="0" w:color="auto"/>
        <w:left w:val="none" w:sz="0" w:space="0" w:color="auto"/>
        <w:bottom w:val="none" w:sz="0" w:space="0" w:color="auto"/>
        <w:right w:val="none" w:sz="0" w:space="0" w:color="auto"/>
      </w:divBdr>
    </w:div>
    <w:div w:id="2068138015">
      <w:bodyDiv w:val="1"/>
      <w:marLeft w:val="0"/>
      <w:marRight w:val="0"/>
      <w:marTop w:val="0"/>
      <w:marBottom w:val="0"/>
      <w:divBdr>
        <w:top w:val="none" w:sz="0" w:space="0" w:color="auto"/>
        <w:left w:val="none" w:sz="0" w:space="0" w:color="auto"/>
        <w:bottom w:val="none" w:sz="0" w:space="0" w:color="auto"/>
        <w:right w:val="none" w:sz="0" w:space="0" w:color="auto"/>
      </w:divBdr>
    </w:div>
    <w:div w:id="21041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A46D3E-870D-478C-A231-8F092C06A546}" type="doc">
      <dgm:prSet loTypeId="urn:microsoft.com/office/officeart/2005/8/layout/radial1" loCatId="relationship" qsTypeId="urn:microsoft.com/office/officeart/2005/8/quickstyle/simple1" qsCatId="simple" csTypeId="urn:microsoft.com/office/officeart/2005/8/colors/accent1_2" csCatId="accent1"/>
      <dgm:spPr/>
    </dgm:pt>
    <dgm:pt modelId="{09ABDAB1-8CFB-4F27-9E30-9E2AE168BFAA}">
      <dgm:prSet/>
      <dgm:spPr/>
      <dgm:t>
        <a:bodyPr/>
        <a:lstStyle/>
        <a:p>
          <a:pPr marR="0" algn="ctr" rtl="0"/>
          <a:r>
            <a:rPr lang="hu-HU" b="1" i="0" u="none" strike="noStrike" baseline="0" smtClean="0">
              <a:latin typeface="Calibri"/>
            </a:rPr>
            <a:t>HEP Fórum </a:t>
          </a:r>
          <a:endParaRPr lang="hu-HU" b="1" i="0" u="none" strike="noStrike" baseline="0" smtClean="0">
            <a:latin typeface="Times New Roman"/>
          </a:endParaRPr>
        </a:p>
        <a:p>
          <a:pPr marR="0" algn="ctr" rtl="0"/>
          <a:r>
            <a:rPr lang="hu-HU" b="1" i="0" u="none" strike="noStrike" baseline="0" smtClean="0">
              <a:latin typeface="Calibri"/>
            </a:rPr>
            <a:t>tagjai: </a:t>
          </a:r>
        </a:p>
        <a:p>
          <a:pPr marR="0" algn="ctr" rtl="0"/>
          <a:r>
            <a:rPr lang="hu-HU" b="0" i="0" u="none" strike="noStrike" baseline="0" smtClean="0">
              <a:latin typeface="Calibri"/>
            </a:rPr>
            <a:t>munkacsoportok vezetői, önkormányzat, képviselője, partnerek képviselője</a:t>
          </a:r>
          <a:endParaRPr lang="hu-HU" smtClean="0"/>
        </a:p>
      </dgm:t>
    </dgm:pt>
    <dgm:pt modelId="{EA384525-EB2A-4345-B3D7-D3BBE8AEF225}" type="parTrans" cxnId="{D7338DAD-1C41-4D12-A2C4-440208B0B757}">
      <dgm:prSet/>
      <dgm:spPr/>
    </dgm:pt>
    <dgm:pt modelId="{9BB2DBAF-CABD-4793-8407-52A862010205}" type="sibTrans" cxnId="{D7338DAD-1C41-4D12-A2C4-440208B0B757}">
      <dgm:prSet/>
      <dgm:spPr/>
    </dgm:pt>
    <dgm:pt modelId="{AD827383-2C71-49E7-8038-1CE9C010C47B}">
      <dgm:prSet/>
      <dgm:spPr/>
      <dgm:t>
        <a:bodyPr/>
        <a:lstStyle/>
        <a:p>
          <a:pPr marR="0" algn="ctr" rtl="0"/>
          <a:r>
            <a:rPr lang="hu-HU" b="0" i="0" u="none" strike="noStrike" baseline="0" smtClean="0">
              <a:latin typeface="Calibri"/>
            </a:rPr>
            <a:t>Romák/ mély-szegénységben élők esély-egyenlőségével foglalkozó munkacsoport</a:t>
          </a:r>
          <a:endParaRPr lang="hu-HU" smtClean="0"/>
        </a:p>
      </dgm:t>
    </dgm:pt>
    <dgm:pt modelId="{284EAA87-439D-41B8-95E8-435B75F16B5E}" type="parTrans" cxnId="{BCA4264F-0570-433C-A3EA-59D53BD31D58}">
      <dgm:prSet/>
      <dgm:spPr/>
      <dgm:t>
        <a:bodyPr/>
        <a:lstStyle/>
        <a:p>
          <a:endParaRPr lang="hu-HU"/>
        </a:p>
      </dgm:t>
    </dgm:pt>
    <dgm:pt modelId="{71C9A474-44EC-4E9E-9276-46E059879300}" type="sibTrans" cxnId="{BCA4264F-0570-433C-A3EA-59D53BD31D58}">
      <dgm:prSet/>
      <dgm:spPr/>
    </dgm:pt>
    <dgm:pt modelId="{A1D84D55-FD7B-4F57-9114-D27F3BC1C374}">
      <dgm:prSet/>
      <dgm:spPr/>
      <dgm:t>
        <a:bodyPr/>
        <a:lstStyle/>
        <a:p>
          <a:pPr marR="0" algn="ctr" rtl="0"/>
          <a:r>
            <a:rPr lang="hu-HU" b="0" i="0" u="none" strike="noStrike" baseline="0" smtClean="0">
              <a:latin typeface="Calibri"/>
            </a:rPr>
            <a:t>Idősek esély-egyenlőségével foglalkozó munkacsoport</a:t>
          </a:r>
          <a:endParaRPr lang="hu-HU" smtClean="0"/>
        </a:p>
      </dgm:t>
    </dgm:pt>
    <dgm:pt modelId="{9391DBEF-7C21-4F67-B174-8B6CEFBA29F1}" type="parTrans" cxnId="{50645AA0-1DAD-4177-AD85-4B69673D605B}">
      <dgm:prSet/>
      <dgm:spPr/>
      <dgm:t>
        <a:bodyPr/>
        <a:lstStyle/>
        <a:p>
          <a:endParaRPr lang="hu-HU"/>
        </a:p>
      </dgm:t>
    </dgm:pt>
    <dgm:pt modelId="{976D7C93-62B2-4A1F-BBA1-158C9A2E5194}" type="sibTrans" cxnId="{50645AA0-1DAD-4177-AD85-4B69673D605B}">
      <dgm:prSet/>
      <dgm:spPr/>
    </dgm:pt>
    <dgm:pt modelId="{379A5FF5-0551-42BB-B7BA-49101A964422}">
      <dgm:prSet/>
      <dgm:spPr/>
      <dgm:t>
        <a:bodyPr/>
        <a:lstStyle/>
        <a:p>
          <a:pPr marR="0" algn="ctr" rtl="0"/>
          <a:r>
            <a:rPr lang="hu-HU" b="0" i="0" u="none" strike="noStrike" baseline="0" smtClean="0">
              <a:latin typeface="Calibri"/>
            </a:rPr>
            <a:t>Gyerekek esély-egyenlőségével foglalkozó munkacsoport</a:t>
          </a:r>
          <a:endParaRPr lang="hu-HU" smtClean="0"/>
        </a:p>
      </dgm:t>
    </dgm:pt>
    <dgm:pt modelId="{C5AB0598-A253-4180-8CB2-5541BEC98EF1}" type="parTrans" cxnId="{696DAAAD-B51E-497A-92B0-B47A16558009}">
      <dgm:prSet/>
      <dgm:spPr/>
      <dgm:t>
        <a:bodyPr/>
        <a:lstStyle/>
        <a:p>
          <a:endParaRPr lang="hu-HU"/>
        </a:p>
      </dgm:t>
    </dgm:pt>
    <dgm:pt modelId="{96942D94-C75D-43FB-A5A1-BFDC56EC659D}" type="sibTrans" cxnId="{696DAAAD-B51E-497A-92B0-B47A16558009}">
      <dgm:prSet/>
      <dgm:spPr/>
    </dgm:pt>
    <dgm:pt modelId="{B008C292-D401-48DB-8E9C-FE952DCB75C9}">
      <dgm:prSet/>
      <dgm:spPr/>
      <dgm:t>
        <a:bodyPr/>
        <a:lstStyle/>
        <a:p>
          <a:pPr marR="0" algn="ctr" rtl="0"/>
          <a:r>
            <a:rPr lang="hu-HU" b="0" i="0" u="none" strike="noStrike" baseline="0" smtClean="0">
              <a:latin typeface="Calibri"/>
            </a:rPr>
            <a:t>Nők esély-egyenlőségével foglalkozó munkacsoport</a:t>
          </a:r>
          <a:endParaRPr lang="hu-HU" smtClean="0"/>
        </a:p>
      </dgm:t>
    </dgm:pt>
    <dgm:pt modelId="{B722C57E-42A8-45EE-81E9-AD2CEC94855F}" type="parTrans" cxnId="{E88BDC47-9A24-4C5F-A775-9F1B89B47CCF}">
      <dgm:prSet/>
      <dgm:spPr/>
      <dgm:t>
        <a:bodyPr/>
        <a:lstStyle/>
        <a:p>
          <a:endParaRPr lang="hu-HU"/>
        </a:p>
      </dgm:t>
    </dgm:pt>
    <dgm:pt modelId="{BED113BA-21DB-4F11-8C6C-B384C16B3DF9}" type="sibTrans" cxnId="{E88BDC47-9A24-4C5F-A775-9F1B89B47CCF}">
      <dgm:prSet/>
      <dgm:spPr/>
    </dgm:pt>
    <dgm:pt modelId="{4B509773-F0AD-401E-9B00-607FF6241914}">
      <dgm:prSet/>
      <dgm:spPr/>
      <dgm:t>
        <a:bodyPr/>
        <a:lstStyle/>
        <a:p>
          <a:pPr marR="0" algn="ctr" rtl="0"/>
          <a:r>
            <a:rPr lang="hu-HU" b="0" i="0" u="none" strike="noStrike" baseline="0" smtClean="0">
              <a:latin typeface="Calibri"/>
            </a:rPr>
            <a:t>Fogyatékkal élők esély-egyenlőségével foglalkozó munkacsoport</a:t>
          </a:r>
          <a:endParaRPr lang="hu-HU" smtClean="0"/>
        </a:p>
      </dgm:t>
    </dgm:pt>
    <dgm:pt modelId="{171E75EB-D644-41B4-8209-6FE8141C26C8}" type="parTrans" cxnId="{7E5AA20A-9528-4842-8D49-7051CF6AFCE2}">
      <dgm:prSet/>
      <dgm:spPr/>
      <dgm:t>
        <a:bodyPr/>
        <a:lstStyle/>
        <a:p>
          <a:endParaRPr lang="hu-HU"/>
        </a:p>
      </dgm:t>
    </dgm:pt>
    <dgm:pt modelId="{273C3A53-25B6-4B30-B04E-6CD7603FCD86}" type="sibTrans" cxnId="{7E5AA20A-9528-4842-8D49-7051CF6AFCE2}">
      <dgm:prSet/>
      <dgm:spPr/>
    </dgm:pt>
    <dgm:pt modelId="{EC55C3A5-38F9-4CE5-8507-CDA4DAF8ECE8}" type="pres">
      <dgm:prSet presAssocID="{DAA46D3E-870D-478C-A231-8F092C06A546}" presName="cycle" presStyleCnt="0">
        <dgm:presLayoutVars>
          <dgm:chMax val="1"/>
          <dgm:dir/>
          <dgm:animLvl val="ctr"/>
          <dgm:resizeHandles val="exact"/>
        </dgm:presLayoutVars>
      </dgm:prSet>
      <dgm:spPr/>
    </dgm:pt>
    <dgm:pt modelId="{D857525B-A956-4F67-AF13-7C545551A8D8}" type="pres">
      <dgm:prSet presAssocID="{09ABDAB1-8CFB-4F27-9E30-9E2AE168BFAA}" presName="centerShape" presStyleLbl="node0" presStyleIdx="0" presStyleCnt="1"/>
      <dgm:spPr/>
      <dgm:t>
        <a:bodyPr/>
        <a:lstStyle/>
        <a:p>
          <a:endParaRPr lang="hu-HU"/>
        </a:p>
      </dgm:t>
    </dgm:pt>
    <dgm:pt modelId="{DEBCFC11-E8F9-4579-92D3-15DC9CB28650}" type="pres">
      <dgm:prSet presAssocID="{284EAA87-439D-41B8-95E8-435B75F16B5E}" presName="Name9" presStyleLbl="parChTrans1D2" presStyleIdx="0" presStyleCnt="5"/>
      <dgm:spPr/>
      <dgm:t>
        <a:bodyPr/>
        <a:lstStyle/>
        <a:p>
          <a:endParaRPr lang="hu-HU"/>
        </a:p>
      </dgm:t>
    </dgm:pt>
    <dgm:pt modelId="{3D891612-0D1A-4015-94B5-5DE0F63B949C}" type="pres">
      <dgm:prSet presAssocID="{284EAA87-439D-41B8-95E8-435B75F16B5E}" presName="connTx" presStyleLbl="parChTrans1D2" presStyleIdx="0" presStyleCnt="5"/>
      <dgm:spPr/>
      <dgm:t>
        <a:bodyPr/>
        <a:lstStyle/>
        <a:p>
          <a:endParaRPr lang="hu-HU"/>
        </a:p>
      </dgm:t>
    </dgm:pt>
    <dgm:pt modelId="{6C48BF95-FFBF-4500-8D17-A60B830BE4FF}" type="pres">
      <dgm:prSet presAssocID="{AD827383-2C71-49E7-8038-1CE9C010C47B}" presName="node" presStyleLbl="node1" presStyleIdx="0" presStyleCnt="5">
        <dgm:presLayoutVars>
          <dgm:bulletEnabled val="1"/>
        </dgm:presLayoutVars>
      </dgm:prSet>
      <dgm:spPr/>
      <dgm:t>
        <a:bodyPr/>
        <a:lstStyle/>
        <a:p>
          <a:endParaRPr lang="hu-HU"/>
        </a:p>
      </dgm:t>
    </dgm:pt>
    <dgm:pt modelId="{ABC018A6-7EF3-45BD-BB80-F00C93CF9BC6}" type="pres">
      <dgm:prSet presAssocID="{9391DBEF-7C21-4F67-B174-8B6CEFBA29F1}" presName="Name9" presStyleLbl="parChTrans1D2" presStyleIdx="1" presStyleCnt="5"/>
      <dgm:spPr/>
      <dgm:t>
        <a:bodyPr/>
        <a:lstStyle/>
        <a:p>
          <a:endParaRPr lang="hu-HU"/>
        </a:p>
      </dgm:t>
    </dgm:pt>
    <dgm:pt modelId="{5C3E9774-BE40-4293-9844-BAC78DC78D7D}" type="pres">
      <dgm:prSet presAssocID="{9391DBEF-7C21-4F67-B174-8B6CEFBA29F1}" presName="connTx" presStyleLbl="parChTrans1D2" presStyleIdx="1" presStyleCnt="5"/>
      <dgm:spPr/>
      <dgm:t>
        <a:bodyPr/>
        <a:lstStyle/>
        <a:p>
          <a:endParaRPr lang="hu-HU"/>
        </a:p>
      </dgm:t>
    </dgm:pt>
    <dgm:pt modelId="{9FDD10BA-0B2C-44E5-8257-6A7F00D64489}" type="pres">
      <dgm:prSet presAssocID="{A1D84D55-FD7B-4F57-9114-D27F3BC1C374}" presName="node" presStyleLbl="node1" presStyleIdx="1" presStyleCnt="5">
        <dgm:presLayoutVars>
          <dgm:bulletEnabled val="1"/>
        </dgm:presLayoutVars>
      </dgm:prSet>
      <dgm:spPr/>
      <dgm:t>
        <a:bodyPr/>
        <a:lstStyle/>
        <a:p>
          <a:endParaRPr lang="hu-HU"/>
        </a:p>
      </dgm:t>
    </dgm:pt>
    <dgm:pt modelId="{C689F53E-8325-46F2-BB71-E425E6F6B732}" type="pres">
      <dgm:prSet presAssocID="{C5AB0598-A253-4180-8CB2-5541BEC98EF1}" presName="Name9" presStyleLbl="parChTrans1D2" presStyleIdx="2" presStyleCnt="5"/>
      <dgm:spPr/>
      <dgm:t>
        <a:bodyPr/>
        <a:lstStyle/>
        <a:p>
          <a:endParaRPr lang="hu-HU"/>
        </a:p>
      </dgm:t>
    </dgm:pt>
    <dgm:pt modelId="{E1B4CC59-7C00-4895-9F8F-6294C9574711}" type="pres">
      <dgm:prSet presAssocID="{C5AB0598-A253-4180-8CB2-5541BEC98EF1}" presName="connTx" presStyleLbl="parChTrans1D2" presStyleIdx="2" presStyleCnt="5"/>
      <dgm:spPr/>
      <dgm:t>
        <a:bodyPr/>
        <a:lstStyle/>
        <a:p>
          <a:endParaRPr lang="hu-HU"/>
        </a:p>
      </dgm:t>
    </dgm:pt>
    <dgm:pt modelId="{F131844E-B019-4FC9-A861-4D7A4EC2F25B}" type="pres">
      <dgm:prSet presAssocID="{379A5FF5-0551-42BB-B7BA-49101A964422}" presName="node" presStyleLbl="node1" presStyleIdx="2" presStyleCnt="5">
        <dgm:presLayoutVars>
          <dgm:bulletEnabled val="1"/>
        </dgm:presLayoutVars>
      </dgm:prSet>
      <dgm:spPr/>
      <dgm:t>
        <a:bodyPr/>
        <a:lstStyle/>
        <a:p>
          <a:endParaRPr lang="hu-HU"/>
        </a:p>
      </dgm:t>
    </dgm:pt>
    <dgm:pt modelId="{8A4033BC-E8EA-47E6-9B50-3ADE8D29BEF2}" type="pres">
      <dgm:prSet presAssocID="{B722C57E-42A8-45EE-81E9-AD2CEC94855F}" presName="Name9" presStyleLbl="parChTrans1D2" presStyleIdx="3" presStyleCnt="5"/>
      <dgm:spPr/>
      <dgm:t>
        <a:bodyPr/>
        <a:lstStyle/>
        <a:p>
          <a:endParaRPr lang="hu-HU"/>
        </a:p>
      </dgm:t>
    </dgm:pt>
    <dgm:pt modelId="{9105DE5D-C297-498D-928D-4DCB1D286FCA}" type="pres">
      <dgm:prSet presAssocID="{B722C57E-42A8-45EE-81E9-AD2CEC94855F}" presName="connTx" presStyleLbl="parChTrans1D2" presStyleIdx="3" presStyleCnt="5"/>
      <dgm:spPr/>
      <dgm:t>
        <a:bodyPr/>
        <a:lstStyle/>
        <a:p>
          <a:endParaRPr lang="hu-HU"/>
        </a:p>
      </dgm:t>
    </dgm:pt>
    <dgm:pt modelId="{E56DBBC7-CF06-47D7-B5A7-4358729F85A2}" type="pres">
      <dgm:prSet presAssocID="{B008C292-D401-48DB-8E9C-FE952DCB75C9}" presName="node" presStyleLbl="node1" presStyleIdx="3" presStyleCnt="5">
        <dgm:presLayoutVars>
          <dgm:bulletEnabled val="1"/>
        </dgm:presLayoutVars>
      </dgm:prSet>
      <dgm:spPr/>
      <dgm:t>
        <a:bodyPr/>
        <a:lstStyle/>
        <a:p>
          <a:endParaRPr lang="hu-HU"/>
        </a:p>
      </dgm:t>
    </dgm:pt>
    <dgm:pt modelId="{47F16ACC-3B15-401F-AB85-7F89344DFAF9}" type="pres">
      <dgm:prSet presAssocID="{171E75EB-D644-41B4-8209-6FE8141C26C8}" presName="Name9" presStyleLbl="parChTrans1D2" presStyleIdx="4" presStyleCnt="5"/>
      <dgm:spPr/>
      <dgm:t>
        <a:bodyPr/>
        <a:lstStyle/>
        <a:p>
          <a:endParaRPr lang="hu-HU"/>
        </a:p>
      </dgm:t>
    </dgm:pt>
    <dgm:pt modelId="{4B016E5F-8B09-4256-BB29-5DF44A4782B6}" type="pres">
      <dgm:prSet presAssocID="{171E75EB-D644-41B4-8209-6FE8141C26C8}" presName="connTx" presStyleLbl="parChTrans1D2" presStyleIdx="4" presStyleCnt="5"/>
      <dgm:spPr/>
      <dgm:t>
        <a:bodyPr/>
        <a:lstStyle/>
        <a:p>
          <a:endParaRPr lang="hu-HU"/>
        </a:p>
      </dgm:t>
    </dgm:pt>
    <dgm:pt modelId="{B1429B24-21FF-4A86-ACE4-6C6CF6D235ED}" type="pres">
      <dgm:prSet presAssocID="{4B509773-F0AD-401E-9B00-607FF6241914}" presName="node" presStyleLbl="node1" presStyleIdx="4" presStyleCnt="5">
        <dgm:presLayoutVars>
          <dgm:bulletEnabled val="1"/>
        </dgm:presLayoutVars>
      </dgm:prSet>
      <dgm:spPr/>
      <dgm:t>
        <a:bodyPr/>
        <a:lstStyle/>
        <a:p>
          <a:endParaRPr lang="hu-HU"/>
        </a:p>
      </dgm:t>
    </dgm:pt>
  </dgm:ptLst>
  <dgm:cxnLst>
    <dgm:cxn modelId="{3FA9243F-7876-4F8A-BC1A-62CE87785694}" type="presOf" srcId="{C5AB0598-A253-4180-8CB2-5541BEC98EF1}" destId="{E1B4CC59-7C00-4895-9F8F-6294C9574711}" srcOrd="1" destOrd="0" presId="urn:microsoft.com/office/officeart/2005/8/layout/radial1"/>
    <dgm:cxn modelId="{136DE220-9F77-4274-A2F6-2BC635B8DFC2}" type="presOf" srcId="{B722C57E-42A8-45EE-81E9-AD2CEC94855F}" destId="{9105DE5D-C297-498D-928D-4DCB1D286FCA}" srcOrd="1" destOrd="0" presId="urn:microsoft.com/office/officeart/2005/8/layout/radial1"/>
    <dgm:cxn modelId="{BFEDC568-EF90-4F22-8171-76ED9D379ECD}" type="presOf" srcId="{171E75EB-D644-41B4-8209-6FE8141C26C8}" destId="{4B016E5F-8B09-4256-BB29-5DF44A4782B6}" srcOrd="1" destOrd="0" presId="urn:microsoft.com/office/officeart/2005/8/layout/radial1"/>
    <dgm:cxn modelId="{6C23B4C4-D353-4D8B-8DA5-02D1B7B0D369}" type="presOf" srcId="{DAA46D3E-870D-478C-A231-8F092C06A546}" destId="{EC55C3A5-38F9-4CE5-8507-CDA4DAF8ECE8}" srcOrd="0" destOrd="0" presId="urn:microsoft.com/office/officeart/2005/8/layout/radial1"/>
    <dgm:cxn modelId="{5A864914-1D80-4341-90E4-ADA05BB8902B}" type="presOf" srcId="{C5AB0598-A253-4180-8CB2-5541BEC98EF1}" destId="{C689F53E-8325-46F2-BB71-E425E6F6B732}" srcOrd="0" destOrd="0" presId="urn:microsoft.com/office/officeart/2005/8/layout/radial1"/>
    <dgm:cxn modelId="{CA40623C-1931-42E3-8D81-E8AC54103763}" type="presOf" srcId="{B008C292-D401-48DB-8E9C-FE952DCB75C9}" destId="{E56DBBC7-CF06-47D7-B5A7-4358729F85A2}" srcOrd="0" destOrd="0" presId="urn:microsoft.com/office/officeart/2005/8/layout/radial1"/>
    <dgm:cxn modelId="{FC02E466-ADCB-47C4-AB1E-E294C3BF17B4}" type="presOf" srcId="{9391DBEF-7C21-4F67-B174-8B6CEFBA29F1}" destId="{5C3E9774-BE40-4293-9844-BAC78DC78D7D}" srcOrd="1" destOrd="0" presId="urn:microsoft.com/office/officeart/2005/8/layout/radial1"/>
    <dgm:cxn modelId="{5555C19D-05A0-426E-B20D-4E1F38F4DCDD}" type="presOf" srcId="{A1D84D55-FD7B-4F57-9114-D27F3BC1C374}" destId="{9FDD10BA-0B2C-44E5-8257-6A7F00D64489}" srcOrd="0" destOrd="0" presId="urn:microsoft.com/office/officeart/2005/8/layout/radial1"/>
    <dgm:cxn modelId="{9489EBAC-8F95-4C22-A899-11024DFE255E}" type="presOf" srcId="{AD827383-2C71-49E7-8038-1CE9C010C47B}" destId="{6C48BF95-FFBF-4500-8D17-A60B830BE4FF}" srcOrd="0" destOrd="0" presId="urn:microsoft.com/office/officeart/2005/8/layout/radial1"/>
    <dgm:cxn modelId="{7E5AA20A-9528-4842-8D49-7051CF6AFCE2}" srcId="{09ABDAB1-8CFB-4F27-9E30-9E2AE168BFAA}" destId="{4B509773-F0AD-401E-9B00-607FF6241914}" srcOrd="4" destOrd="0" parTransId="{171E75EB-D644-41B4-8209-6FE8141C26C8}" sibTransId="{273C3A53-25B6-4B30-B04E-6CD7603FCD86}"/>
    <dgm:cxn modelId="{54D49867-FB60-4755-9CF5-1C657380B3B0}" type="presOf" srcId="{284EAA87-439D-41B8-95E8-435B75F16B5E}" destId="{DEBCFC11-E8F9-4579-92D3-15DC9CB28650}" srcOrd="0" destOrd="0" presId="urn:microsoft.com/office/officeart/2005/8/layout/radial1"/>
    <dgm:cxn modelId="{E7143663-4C29-4266-910E-3351923B4244}" type="presOf" srcId="{284EAA87-439D-41B8-95E8-435B75F16B5E}" destId="{3D891612-0D1A-4015-94B5-5DE0F63B949C}" srcOrd="1" destOrd="0" presId="urn:microsoft.com/office/officeart/2005/8/layout/radial1"/>
    <dgm:cxn modelId="{696DAAAD-B51E-497A-92B0-B47A16558009}" srcId="{09ABDAB1-8CFB-4F27-9E30-9E2AE168BFAA}" destId="{379A5FF5-0551-42BB-B7BA-49101A964422}" srcOrd="2" destOrd="0" parTransId="{C5AB0598-A253-4180-8CB2-5541BEC98EF1}" sibTransId="{96942D94-C75D-43FB-A5A1-BFDC56EC659D}"/>
    <dgm:cxn modelId="{BCA4264F-0570-433C-A3EA-59D53BD31D58}" srcId="{09ABDAB1-8CFB-4F27-9E30-9E2AE168BFAA}" destId="{AD827383-2C71-49E7-8038-1CE9C010C47B}" srcOrd="0" destOrd="0" parTransId="{284EAA87-439D-41B8-95E8-435B75F16B5E}" sibTransId="{71C9A474-44EC-4E9E-9276-46E059879300}"/>
    <dgm:cxn modelId="{9A90B9FE-FAFF-4892-A26A-E41E510E266D}" type="presOf" srcId="{4B509773-F0AD-401E-9B00-607FF6241914}" destId="{B1429B24-21FF-4A86-ACE4-6C6CF6D235ED}" srcOrd="0" destOrd="0" presId="urn:microsoft.com/office/officeart/2005/8/layout/radial1"/>
    <dgm:cxn modelId="{EF3F25EA-7E36-4043-9EC3-49D7F8502120}" type="presOf" srcId="{171E75EB-D644-41B4-8209-6FE8141C26C8}" destId="{47F16ACC-3B15-401F-AB85-7F89344DFAF9}" srcOrd="0" destOrd="0" presId="urn:microsoft.com/office/officeart/2005/8/layout/radial1"/>
    <dgm:cxn modelId="{B1338575-B881-4F82-80F3-44C4623EE542}" type="presOf" srcId="{09ABDAB1-8CFB-4F27-9E30-9E2AE168BFAA}" destId="{D857525B-A956-4F67-AF13-7C545551A8D8}" srcOrd="0" destOrd="0" presId="urn:microsoft.com/office/officeart/2005/8/layout/radial1"/>
    <dgm:cxn modelId="{480F3C8D-1CEA-43D4-93DD-CDC2908C5C4C}" type="presOf" srcId="{B722C57E-42A8-45EE-81E9-AD2CEC94855F}" destId="{8A4033BC-E8EA-47E6-9B50-3ADE8D29BEF2}" srcOrd="0" destOrd="0" presId="urn:microsoft.com/office/officeart/2005/8/layout/radial1"/>
    <dgm:cxn modelId="{D7338DAD-1C41-4D12-A2C4-440208B0B757}" srcId="{DAA46D3E-870D-478C-A231-8F092C06A546}" destId="{09ABDAB1-8CFB-4F27-9E30-9E2AE168BFAA}" srcOrd="0" destOrd="0" parTransId="{EA384525-EB2A-4345-B3D7-D3BBE8AEF225}" sibTransId="{9BB2DBAF-CABD-4793-8407-52A862010205}"/>
    <dgm:cxn modelId="{B5980B25-4039-4969-BB38-0983F09E34E9}" type="presOf" srcId="{379A5FF5-0551-42BB-B7BA-49101A964422}" destId="{F131844E-B019-4FC9-A861-4D7A4EC2F25B}" srcOrd="0" destOrd="0" presId="urn:microsoft.com/office/officeart/2005/8/layout/radial1"/>
    <dgm:cxn modelId="{E88BDC47-9A24-4C5F-A775-9F1B89B47CCF}" srcId="{09ABDAB1-8CFB-4F27-9E30-9E2AE168BFAA}" destId="{B008C292-D401-48DB-8E9C-FE952DCB75C9}" srcOrd="3" destOrd="0" parTransId="{B722C57E-42A8-45EE-81E9-AD2CEC94855F}" sibTransId="{BED113BA-21DB-4F11-8C6C-B384C16B3DF9}"/>
    <dgm:cxn modelId="{50645AA0-1DAD-4177-AD85-4B69673D605B}" srcId="{09ABDAB1-8CFB-4F27-9E30-9E2AE168BFAA}" destId="{A1D84D55-FD7B-4F57-9114-D27F3BC1C374}" srcOrd="1" destOrd="0" parTransId="{9391DBEF-7C21-4F67-B174-8B6CEFBA29F1}" sibTransId="{976D7C93-62B2-4A1F-BBA1-158C9A2E5194}"/>
    <dgm:cxn modelId="{C533771C-C4BE-45F7-880F-66F971898D38}" type="presOf" srcId="{9391DBEF-7C21-4F67-B174-8B6CEFBA29F1}" destId="{ABC018A6-7EF3-45BD-BB80-F00C93CF9BC6}" srcOrd="0" destOrd="0" presId="urn:microsoft.com/office/officeart/2005/8/layout/radial1"/>
    <dgm:cxn modelId="{06C6B52E-4EF0-4769-A35A-A94642F1AEE1}" type="presParOf" srcId="{EC55C3A5-38F9-4CE5-8507-CDA4DAF8ECE8}" destId="{D857525B-A956-4F67-AF13-7C545551A8D8}" srcOrd="0" destOrd="0" presId="urn:microsoft.com/office/officeart/2005/8/layout/radial1"/>
    <dgm:cxn modelId="{56C49ED6-1B03-4ABD-A14C-147DFD559B96}" type="presParOf" srcId="{EC55C3A5-38F9-4CE5-8507-CDA4DAF8ECE8}" destId="{DEBCFC11-E8F9-4579-92D3-15DC9CB28650}" srcOrd="1" destOrd="0" presId="urn:microsoft.com/office/officeart/2005/8/layout/radial1"/>
    <dgm:cxn modelId="{4CBE4EB6-DE83-433E-9ADE-F65AC80626F0}" type="presParOf" srcId="{DEBCFC11-E8F9-4579-92D3-15DC9CB28650}" destId="{3D891612-0D1A-4015-94B5-5DE0F63B949C}" srcOrd="0" destOrd="0" presId="urn:microsoft.com/office/officeart/2005/8/layout/radial1"/>
    <dgm:cxn modelId="{866408DE-4BDF-4E00-B5FC-EC1D6C40FDC1}" type="presParOf" srcId="{EC55C3A5-38F9-4CE5-8507-CDA4DAF8ECE8}" destId="{6C48BF95-FFBF-4500-8D17-A60B830BE4FF}" srcOrd="2" destOrd="0" presId="urn:microsoft.com/office/officeart/2005/8/layout/radial1"/>
    <dgm:cxn modelId="{170A8FAD-C5E2-4811-AEA1-B5BA2B7A3BB9}" type="presParOf" srcId="{EC55C3A5-38F9-4CE5-8507-CDA4DAF8ECE8}" destId="{ABC018A6-7EF3-45BD-BB80-F00C93CF9BC6}" srcOrd="3" destOrd="0" presId="urn:microsoft.com/office/officeart/2005/8/layout/radial1"/>
    <dgm:cxn modelId="{005CE02E-18FD-45EF-A007-62DAC411CC04}" type="presParOf" srcId="{ABC018A6-7EF3-45BD-BB80-F00C93CF9BC6}" destId="{5C3E9774-BE40-4293-9844-BAC78DC78D7D}" srcOrd="0" destOrd="0" presId="urn:microsoft.com/office/officeart/2005/8/layout/radial1"/>
    <dgm:cxn modelId="{E8B6E00A-0BCF-43C2-B148-D65066C79AD7}" type="presParOf" srcId="{EC55C3A5-38F9-4CE5-8507-CDA4DAF8ECE8}" destId="{9FDD10BA-0B2C-44E5-8257-6A7F00D64489}" srcOrd="4" destOrd="0" presId="urn:microsoft.com/office/officeart/2005/8/layout/radial1"/>
    <dgm:cxn modelId="{12C9D4C6-9ADE-47F1-A4DA-2043F52E38F1}" type="presParOf" srcId="{EC55C3A5-38F9-4CE5-8507-CDA4DAF8ECE8}" destId="{C689F53E-8325-46F2-BB71-E425E6F6B732}" srcOrd="5" destOrd="0" presId="urn:microsoft.com/office/officeart/2005/8/layout/radial1"/>
    <dgm:cxn modelId="{C38DF618-079C-4837-9BCF-82D0555F3E40}" type="presParOf" srcId="{C689F53E-8325-46F2-BB71-E425E6F6B732}" destId="{E1B4CC59-7C00-4895-9F8F-6294C9574711}" srcOrd="0" destOrd="0" presId="urn:microsoft.com/office/officeart/2005/8/layout/radial1"/>
    <dgm:cxn modelId="{9134E990-C716-494C-BFD7-200552940799}" type="presParOf" srcId="{EC55C3A5-38F9-4CE5-8507-CDA4DAF8ECE8}" destId="{F131844E-B019-4FC9-A861-4D7A4EC2F25B}" srcOrd="6" destOrd="0" presId="urn:microsoft.com/office/officeart/2005/8/layout/radial1"/>
    <dgm:cxn modelId="{8B37F1AC-267F-4296-B86D-4CE4E8BE1F43}" type="presParOf" srcId="{EC55C3A5-38F9-4CE5-8507-CDA4DAF8ECE8}" destId="{8A4033BC-E8EA-47E6-9B50-3ADE8D29BEF2}" srcOrd="7" destOrd="0" presId="urn:microsoft.com/office/officeart/2005/8/layout/radial1"/>
    <dgm:cxn modelId="{2FD949F1-E215-42AE-B263-BDED7DF92060}" type="presParOf" srcId="{8A4033BC-E8EA-47E6-9B50-3ADE8D29BEF2}" destId="{9105DE5D-C297-498D-928D-4DCB1D286FCA}" srcOrd="0" destOrd="0" presId="urn:microsoft.com/office/officeart/2005/8/layout/radial1"/>
    <dgm:cxn modelId="{D06AFB73-E83A-47D3-AF72-EE5F8134E519}" type="presParOf" srcId="{EC55C3A5-38F9-4CE5-8507-CDA4DAF8ECE8}" destId="{E56DBBC7-CF06-47D7-B5A7-4358729F85A2}" srcOrd="8" destOrd="0" presId="urn:microsoft.com/office/officeart/2005/8/layout/radial1"/>
    <dgm:cxn modelId="{E17C629D-9F7C-451C-B2FC-68ED7C4E6C9E}" type="presParOf" srcId="{EC55C3A5-38F9-4CE5-8507-CDA4DAF8ECE8}" destId="{47F16ACC-3B15-401F-AB85-7F89344DFAF9}" srcOrd="9" destOrd="0" presId="urn:microsoft.com/office/officeart/2005/8/layout/radial1"/>
    <dgm:cxn modelId="{DCDA0C40-3042-41A3-9786-6914D5A9A349}" type="presParOf" srcId="{47F16ACC-3B15-401F-AB85-7F89344DFAF9}" destId="{4B016E5F-8B09-4256-BB29-5DF44A4782B6}" srcOrd="0" destOrd="0" presId="urn:microsoft.com/office/officeart/2005/8/layout/radial1"/>
    <dgm:cxn modelId="{99EE275F-F5C6-44B3-AE95-18A60D6F37FB}" type="presParOf" srcId="{EC55C3A5-38F9-4CE5-8507-CDA4DAF8ECE8}" destId="{B1429B24-21FF-4A86-ACE4-6C6CF6D235ED}" srcOrd="10" destOrd="0" presId="urn:microsoft.com/office/officeart/2005/8/layout/radial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57525B-A956-4F67-AF13-7C545551A8D8}">
      <dsp:nvSpPr>
        <dsp:cNvPr id="0" name=""/>
        <dsp:cNvSpPr/>
      </dsp:nvSpPr>
      <dsp:spPr>
        <a:xfrm>
          <a:off x="2048247" y="2108954"/>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hu-HU" sz="1000" b="1" i="0" u="none" strike="noStrike" kern="1200" baseline="0" smtClean="0">
              <a:latin typeface="Calibri"/>
            </a:rPr>
            <a:t>HEP Fórum </a:t>
          </a:r>
          <a:endParaRPr lang="hu-HU" sz="1000" b="1" i="0" u="none" strike="noStrike" kern="1200" baseline="0" smtClean="0">
            <a:latin typeface="Times New Roman"/>
          </a:endParaRPr>
        </a:p>
        <a:p>
          <a:pPr marR="0" lvl="0" algn="ctr" defTabSz="444500" rtl="0">
            <a:lnSpc>
              <a:spcPct val="90000"/>
            </a:lnSpc>
            <a:spcBef>
              <a:spcPct val="0"/>
            </a:spcBef>
            <a:spcAft>
              <a:spcPct val="35000"/>
            </a:spcAft>
          </a:pPr>
          <a:r>
            <a:rPr lang="hu-HU" sz="1000" b="1" i="0" u="none" strike="noStrike" kern="1200" baseline="0" smtClean="0">
              <a:latin typeface="Calibri"/>
            </a:rPr>
            <a:t>tagjai: </a:t>
          </a:r>
        </a:p>
        <a:p>
          <a:pPr marR="0" lvl="0" algn="ctr" defTabSz="444500" rtl="0">
            <a:lnSpc>
              <a:spcPct val="90000"/>
            </a:lnSpc>
            <a:spcBef>
              <a:spcPct val="0"/>
            </a:spcBef>
            <a:spcAft>
              <a:spcPct val="35000"/>
            </a:spcAft>
          </a:pPr>
          <a:r>
            <a:rPr lang="hu-HU" sz="1000" b="0" i="0" u="none" strike="noStrike" kern="1200" baseline="0" smtClean="0">
              <a:latin typeface="Calibri"/>
            </a:rPr>
            <a:t>munkacsoportok vezetői, önkormányzat, képviselője, partnerek képviselője</a:t>
          </a:r>
          <a:endParaRPr lang="hu-HU" sz="1000" kern="1200" smtClean="0"/>
        </a:p>
      </dsp:txBody>
      <dsp:txXfrm>
        <a:off x="2285272" y="2345979"/>
        <a:ext cx="1144455" cy="1144455"/>
      </dsp:txXfrm>
    </dsp:sp>
    <dsp:sp modelId="{DEBCFC11-E8F9-4579-92D3-15DC9CB28650}">
      <dsp:nvSpPr>
        <dsp:cNvPr id="0" name=""/>
        <dsp:cNvSpPr/>
      </dsp:nvSpPr>
      <dsp:spPr>
        <a:xfrm rot="16200000">
          <a:off x="2614082" y="1840048"/>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329" y="1853365"/>
        <a:ext cx="24341" cy="24341"/>
      </dsp:txXfrm>
    </dsp:sp>
    <dsp:sp modelId="{6C48BF95-FFBF-4500-8D17-A60B830BE4FF}">
      <dsp:nvSpPr>
        <dsp:cNvPr id="0" name=""/>
        <dsp:cNvSpPr/>
      </dsp:nvSpPr>
      <dsp:spPr>
        <a:xfrm>
          <a:off x="2048247" y="3613"/>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smtClean="0">
              <a:latin typeface="Calibri"/>
            </a:rPr>
            <a:t>Romák/ mély-szegénységben élők esély-egyenlőségével foglalkozó munkacsoport</a:t>
          </a:r>
          <a:endParaRPr lang="hu-HU" sz="1300" kern="1200" smtClean="0"/>
        </a:p>
      </dsp:txBody>
      <dsp:txXfrm>
        <a:off x="2285272" y="240638"/>
        <a:ext cx="1144455" cy="1144455"/>
      </dsp:txXfrm>
    </dsp:sp>
    <dsp:sp modelId="{ABC018A6-7EF3-45BD-BB80-F00C93CF9BC6}">
      <dsp:nvSpPr>
        <dsp:cNvPr id="0" name=""/>
        <dsp:cNvSpPr/>
      </dsp:nvSpPr>
      <dsp:spPr>
        <a:xfrm rot="20520000">
          <a:off x="3615231" y="2567425"/>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46478" y="2580743"/>
        <a:ext cx="24341" cy="24341"/>
      </dsp:txXfrm>
    </dsp:sp>
    <dsp:sp modelId="{9FDD10BA-0B2C-44E5-8257-6A7F00D64489}">
      <dsp:nvSpPr>
        <dsp:cNvPr id="0" name=""/>
        <dsp:cNvSpPr/>
      </dsp:nvSpPr>
      <dsp:spPr>
        <a:xfrm>
          <a:off x="4050545" y="1458368"/>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smtClean="0">
              <a:latin typeface="Calibri"/>
            </a:rPr>
            <a:t>Idősek esély-egyenlőségével foglalkozó munkacsoport</a:t>
          </a:r>
          <a:endParaRPr lang="hu-HU" sz="1300" kern="1200" smtClean="0"/>
        </a:p>
      </dsp:txBody>
      <dsp:txXfrm>
        <a:off x="4287570" y="1695393"/>
        <a:ext cx="1144455" cy="1144455"/>
      </dsp:txXfrm>
    </dsp:sp>
    <dsp:sp modelId="{C689F53E-8325-46F2-BB71-E425E6F6B732}">
      <dsp:nvSpPr>
        <dsp:cNvPr id="0" name=""/>
        <dsp:cNvSpPr/>
      </dsp:nvSpPr>
      <dsp:spPr>
        <a:xfrm rot="3240000">
          <a:off x="3232826" y="3744347"/>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64073" y="3757664"/>
        <a:ext cx="24341" cy="24341"/>
      </dsp:txXfrm>
    </dsp:sp>
    <dsp:sp modelId="{F131844E-B019-4FC9-A861-4D7A4EC2F25B}">
      <dsp:nvSpPr>
        <dsp:cNvPr id="0" name=""/>
        <dsp:cNvSpPr/>
      </dsp:nvSpPr>
      <dsp:spPr>
        <a:xfrm>
          <a:off x="3285735" y="3812210"/>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smtClean="0">
              <a:latin typeface="Calibri"/>
            </a:rPr>
            <a:t>Gyerekek esély-egyenlőségével foglalkozó munkacsoport</a:t>
          </a:r>
          <a:endParaRPr lang="hu-HU" sz="1300" kern="1200" smtClean="0"/>
        </a:p>
      </dsp:txBody>
      <dsp:txXfrm>
        <a:off x="3522760" y="4049235"/>
        <a:ext cx="1144455" cy="1144455"/>
      </dsp:txXfrm>
    </dsp:sp>
    <dsp:sp modelId="{8A4033BC-E8EA-47E6-9B50-3ADE8D29BEF2}">
      <dsp:nvSpPr>
        <dsp:cNvPr id="0" name=""/>
        <dsp:cNvSpPr/>
      </dsp:nvSpPr>
      <dsp:spPr>
        <a:xfrm rot="7560000">
          <a:off x="1995338" y="3744347"/>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26584" y="3757664"/>
        <a:ext cx="24341" cy="24341"/>
      </dsp:txXfrm>
    </dsp:sp>
    <dsp:sp modelId="{E56DBBC7-CF06-47D7-B5A7-4358729F85A2}">
      <dsp:nvSpPr>
        <dsp:cNvPr id="0" name=""/>
        <dsp:cNvSpPr/>
      </dsp:nvSpPr>
      <dsp:spPr>
        <a:xfrm>
          <a:off x="810758" y="3812210"/>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smtClean="0">
              <a:latin typeface="Calibri"/>
            </a:rPr>
            <a:t>Nők esély-egyenlőségével foglalkozó munkacsoport</a:t>
          </a:r>
          <a:endParaRPr lang="hu-HU" sz="1300" kern="1200" smtClean="0"/>
        </a:p>
      </dsp:txBody>
      <dsp:txXfrm>
        <a:off x="1047783" y="4049235"/>
        <a:ext cx="1144455" cy="1144455"/>
      </dsp:txXfrm>
    </dsp:sp>
    <dsp:sp modelId="{47F16ACC-3B15-401F-AB85-7F89344DFAF9}">
      <dsp:nvSpPr>
        <dsp:cNvPr id="0" name=""/>
        <dsp:cNvSpPr/>
      </dsp:nvSpPr>
      <dsp:spPr>
        <a:xfrm rot="11880000">
          <a:off x="1612933" y="2567425"/>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44179" y="2580743"/>
        <a:ext cx="24341" cy="24341"/>
      </dsp:txXfrm>
    </dsp:sp>
    <dsp:sp modelId="{B1429B24-21FF-4A86-ACE4-6C6CF6D235ED}">
      <dsp:nvSpPr>
        <dsp:cNvPr id="0" name=""/>
        <dsp:cNvSpPr/>
      </dsp:nvSpPr>
      <dsp:spPr>
        <a:xfrm>
          <a:off x="45948" y="1458368"/>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smtClean="0">
              <a:latin typeface="Calibri"/>
            </a:rPr>
            <a:t>Fogyatékkal élők esély-egyenlőségével foglalkozó munkacsoport</a:t>
          </a:r>
          <a:endParaRPr lang="hu-HU" sz="1300" kern="1200" smtClean="0"/>
        </a:p>
      </dsp:txBody>
      <dsp:txXfrm>
        <a:off x="282973" y="1695393"/>
        <a:ext cx="1144455" cy="11444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47</Pages>
  <Words>12806</Words>
  <Characters>88363</Characters>
  <Application>Microsoft Office Word</Application>
  <DocSecurity>0</DocSecurity>
  <Lines>736</Lines>
  <Paragraphs>201</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PTE</Company>
  <LinksUpToDate>false</LinksUpToDate>
  <CharactersWithSpaces>100968</CharactersWithSpaces>
  <SharedDoc>false</SharedDoc>
  <HLinks>
    <vt:vector size="174" baseType="variant">
      <vt:variant>
        <vt:i4>1376312</vt:i4>
      </vt:variant>
      <vt:variant>
        <vt:i4>170</vt:i4>
      </vt:variant>
      <vt:variant>
        <vt:i4>0</vt:i4>
      </vt:variant>
      <vt:variant>
        <vt:i4>5</vt:i4>
      </vt:variant>
      <vt:variant>
        <vt:lpwstr/>
      </vt:variant>
      <vt:variant>
        <vt:lpwstr>_Toc349210347</vt:lpwstr>
      </vt:variant>
      <vt:variant>
        <vt:i4>1376312</vt:i4>
      </vt:variant>
      <vt:variant>
        <vt:i4>164</vt:i4>
      </vt:variant>
      <vt:variant>
        <vt:i4>0</vt:i4>
      </vt:variant>
      <vt:variant>
        <vt:i4>5</vt:i4>
      </vt:variant>
      <vt:variant>
        <vt:lpwstr/>
      </vt:variant>
      <vt:variant>
        <vt:lpwstr>_Toc349210346</vt:lpwstr>
      </vt:variant>
      <vt:variant>
        <vt:i4>1376312</vt:i4>
      </vt:variant>
      <vt:variant>
        <vt:i4>158</vt:i4>
      </vt:variant>
      <vt:variant>
        <vt:i4>0</vt:i4>
      </vt:variant>
      <vt:variant>
        <vt:i4>5</vt:i4>
      </vt:variant>
      <vt:variant>
        <vt:lpwstr/>
      </vt:variant>
      <vt:variant>
        <vt:lpwstr>_Toc349210345</vt:lpwstr>
      </vt:variant>
      <vt:variant>
        <vt:i4>1376312</vt:i4>
      </vt:variant>
      <vt:variant>
        <vt:i4>152</vt:i4>
      </vt:variant>
      <vt:variant>
        <vt:i4>0</vt:i4>
      </vt:variant>
      <vt:variant>
        <vt:i4>5</vt:i4>
      </vt:variant>
      <vt:variant>
        <vt:lpwstr/>
      </vt:variant>
      <vt:variant>
        <vt:lpwstr>_Toc349210344</vt:lpwstr>
      </vt:variant>
      <vt:variant>
        <vt:i4>1376312</vt:i4>
      </vt:variant>
      <vt:variant>
        <vt:i4>146</vt:i4>
      </vt:variant>
      <vt:variant>
        <vt:i4>0</vt:i4>
      </vt:variant>
      <vt:variant>
        <vt:i4>5</vt:i4>
      </vt:variant>
      <vt:variant>
        <vt:lpwstr/>
      </vt:variant>
      <vt:variant>
        <vt:lpwstr>_Toc349210343</vt:lpwstr>
      </vt:variant>
      <vt:variant>
        <vt:i4>1376312</vt:i4>
      </vt:variant>
      <vt:variant>
        <vt:i4>140</vt:i4>
      </vt:variant>
      <vt:variant>
        <vt:i4>0</vt:i4>
      </vt:variant>
      <vt:variant>
        <vt:i4>5</vt:i4>
      </vt:variant>
      <vt:variant>
        <vt:lpwstr/>
      </vt:variant>
      <vt:variant>
        <vt:lpwstr>_Toc349210342</vt:lpwstr>
      </vt:variant>
      <vt:variant>
        <vt:i4>1376312</vt:i4>
      </vt:variant>
      <vt:variant>
        <vt:i4>134</vt:i4>
      </vt:variant>
      <vt:variant>
        <vt:i4>0</vt:i4>
      </vt:variant>
      <vt:variant>
        <vt:i4>5</vt:i4>
      </vt:variant>
      <vt:variant>
        <vt:lpwstr/>
      </vt:variant>
      <vt:variant>
        <vt:lpwstr>_Toc349210341</vt:lpwstr>
      </vt:variant>
      <vt:variant>
        <vt:i4>1376312</vt:i4>
      </vt:variant>
      <vt:variant>
        <vt:i4>128</vt:i4>
      </vt:variant>
      <vt:variant>
        <vt:i4>0</vt:i4>
      </vt:variant>
      <vt:variant>
        <vt:i4>5</vt:i4>
      </vt:variant>
      <vt:variant>
        <vt:lpwstr/>
      </vt:variant>
      <vt:variant>
        <vt:lpwstr>_Toc349210340</vt:lpwstr>
      </vt:variant>
      <vt:variant>
        <vt:i4>1179704</vt:i4>
      </vt:variant>
      <vt:variant>
        <vt:i4>122</vt:i4>
      </vt:variant>
      <vt:variant>
        <vt:i4>0</vt:i4>
      </vt:variant>
      <vt:variant>
        <vt:i4>5</vt:i4>
      </vt:variant>
      <vt:variant>
        <vt:lpwstr/>
      </vt:variant>
      <vt:variant>
        <vt:lpwstr>_Toc349210339</vt:lpwstr>
      </vt:variant>
      <vt:variant>
        <vt:i4>1179704</vt:i4>
      </vt:variant>
      <vt:variant>
        <vt:i4>116</vt:i4>
      </vt:variant>
      <vt:variant>
        <vt:i4>0</vt:i4>
      </vt:variant>
      <vt:variant>
        <vt:i4>5</vt:i4>
      </vt:variant>
      <vt:variant>
        <vt:lpwstr/>
      </vt:variant>
      <vt:variant>
        <vt:lpwstr>_Toc349210338</vt:lpwstr>
      </vt:variant>
      <vt:variant>
        <vt:i4>1179704</vt:i4>
      </vt:variant>
      <vt:variant>
        <vt:i4>110</vt:i4>
      </vt:variant>
      <vt:variant>
        <vt:i4>0</vt:i4>
      </vt:variant>
      <vt:variant>
        <vt:i4>5</vt:i4>
      </vt:variant>
      <vt:variant>
        <vt:lpwstr/>
      </vt:variant>
      <vt:variant>
        <vt:lpwstr>_Toc349210337</vt:lpwstr>
      </vt:variant>
      <vt:variant>
        <vt:i4>1179704</vt:i4>
      </vt:variant>
      <vt:variant>
        <vt:i4>104</vt:i4>
      </vt:variant>
      <vt:variant>
        <vt:i4>0</vt:i4>
      </vt:variant>
      <vt:variant>
        <vt:i4>5</vt:i4>
      </vt:variant>
      <vt:variant>
        <vt:lpwstr/>
      </vt:variant>
      <vt:variant>
        <vt:lpwstr>_Toc349210336</vt:lpwstr>
      </vt:variant>
      <vt:variant>
        <vt:i4>1179704</vt:i4>
      </vt:variant>
      <vt:variant>
        <vt:i4>98</vt:i4>
      </vt:variant>
      <vt:variant>
        <vt:i4>0</vt:i4>
      </vt:variant>
      <vt:variant>
        <vt:i4>5</vt:i4>
      </vt:variant>
      <vt:variant>
        <vt:lpwstr/>
      </vt:variant>
      <vt:variant>
        <vt:lpwstr>_Toc349210335</vt:lpwstr>
      </vt:variant>
      <vt:variant>
        <vt:i4>1179704</vt:i4>
      </vt:variant>
      <vt:variant>
        <vt:i4>92</vt:i4>
      </vt:variant>
      <vt:variant>
        <vt:i4>0</vt:i4>
      </vt:variant>
      <vt:variant>
        <vt:i4>5</vt:i4>
      </vt:variant>
      <vt:variant>
        <vt:lpwstr/>
      </vt:variant>
      <vt:variant>
        <vt:lpwstr>_Toc349210334</vt:lpwstr>
      </vt:variant>
      <vt:variant>
        <vt:i4>1179704</vt:i4>
      </vt:variant>
      <vt:variant>
        <vt:i4>86</vt:i4>
      </vt:variant>
      <vt:variant>
        <vt:i4>0</vt:i4>
      </vt:variant>
      <vt:variant>
        <vt:i4>5</vt:i4>
      </vt:variant>
      <vt:variant>
        <vt:lpwstr/>
      </vt:variant>
      <vt:variant>
        <vt:lpwstr>_Toc349210333</vt:lpwstr>
      </vt:variant>
      <vt:variant>
        <vt:i4>1179704</vt:i4>
      </vt:variant>
      <vt:variant>
        <vt:i4>80</vt:i4>
      </vt:variant>
      <vt:variant>
        <vt:i4>0</vt:i4>
      </vt:variant>
      <vt:variant>
        <vt:i4>5</vt:i4>
      </vt:variant>
      <vt:variant>
        <vt:lpwstr/>
      </vt:variant>
      <vt:variant>
        <vt:lpwstr>_Toc349210332</vt:lpwstr>
      </vt:variant>
      <vt:variant>
        <vt:i4>1179704</vt:i4>
      </vt:variant>
      <vt:variant>
        <vt:i4>74</vt:i4>
      </vt:variant>
      <vt:variant>
        <vt:i4>0</vt:i4>
      </vt:variant>
      <vt:variant>
        <vt:i4>5</vt:i4>
      </vt:variant>
      <vt:variant>
        <vt:lpwstr/>
      </vt:variant>
      <vt:variant>
        <vt:lpwstr>_Toc349210331</vt:lpwstr>
      </vt:variant>
      <vt:variant>
        <vt:i4>1179704</vt:i4>
      </vt:variant>
      <vt:variant>
        <vt:i4>68</vt:i4>
      </vt:variant>
      <vt:variant>
        <vt:i4>0</vt:i4>
      </vt:variant>
      <vt:variant>
        <vt:i4>5</vt:i4>
      </vt:variant>
      <vt:variant>
        <vt:lpwstr/>
      </vt:variant>
      <vt:variant>
        <vt:lpwstr>_Toc349210330</vt:lpwstr>
      </vt:variant>
      <vt:variant>
        <vt:i4>1245240</vt:i4>
      </vt:variant>
      <vt:variant>
        <vt:i4>62</vt:i4>
      </vt:variant>
      <vt:variant>
        <vt:i4>0</vt:i4>
      </vt:variant>
      <vt:variant>
        <vt:i4>5</vt:i4>
      </vt:variant>
      <vt:variant>
        <vt:lpwstr/>
      </vt:variant>
      <vt:variant>
        <vt:lpwstr>_Toc349210329</vt:lpwstr>
      </vt:variant>
      <vt:variant>
        <vt:i4>1245240</vt:i4>
      </vt:variant>
      <vt:variant>
        <vt:i4>56</vt:i4>
      </vt:variant>
      <vt:variant>
        <vt:i4>0</vt:i4>
      </vt:variant>
      <vt:variant>
        <vt:i4>5</vt:i4>
      </vt:variant>
      <vt:variant>
        <vt:lpwstr/>
      </vt:variant>
      <vt:variant>
        <vt:lpwstr>_Toc349210328</vt:lpwstr>
      </vt:variant>
      <vt:variant>
        <vt:i4>1245240</vt:i4>
      </vt:variant>
      <vt:variant>
        <vt:i4>50</vt:i4>
      </vt:variant>
      <vt:variant>
        <vt:i4>0</vt:i4>
      </vt:variant>
      <vt:variant>
        <vt:i4>5</vt:i4>
      </vt:variant>
      <vt:variant>
        <vt:lpwstr/>
      </vt:variant>
      <vt:variant>
        <vt:lpwstr>_Toc349210327</vt:lpwstr>
      </vt:variant>
      <vt:variant>
        <vt:i4>1245240</vt:i4>
      </vt:variant>
      <vt:variant>
        <vt:i4>44</vt:i4>
      </vt:variant>
      <vt:variant>
        <vt:i4>0</vt:i4>
      </vt:variant>
      <vt:variant>
        <vt:i4>5</vt:i4>
      </vt:variant>
      <vt:variant>
        <vt:lpwstr/>
      </vt:variant>
      <vt:variant>
        <vt:lpwstr>_Toc349210326</vt:lpwstr>
      </vt:variant>
      <vt:variant>
        <vt:i4>1245240</vt:i4>
      </vt:variant>
      <vt:variant>
        <vt:i4>38</vt:i4>
      </vt:variant>
      <vt:variant>
        <vt:i4>0</vt:i4>
      </vt:variant>
      <vt:variant>
        <vt:i4>5</vt:i4>
      </vt:variant>
      <vt:variant>
        <vt:lpwstr/>
      </vt:variant>
      <vt:variant>
        <vt:lpwstr>_Toc349210325</vt:lpwstr>
      </vt:variant>
      <vt:variant>
        <vt:i4>1245240</vt:i4>
      </vt:variant>
      <vt:variant>
        <vt:i4>32</vt:i4>
      </vt:variant>
      <vt:variant>
        <vt:i4>0</vt:i4>
      </vt:variant>
      <vt:variant>
        <vt:i4>5</vt:i4>
      </vt:variant>
      <vt:variant>
        <vt:lpwstr/>
      </vt:variant>
      <vt:variant>
        <vt:lpwstr>_Toc349210324</vt:lpwstr>
      </vt:variant>
      <vt:variant>
        <vt:i4>1245240</vt:i4>
      </vt:variant>
      <vt:variant>
        <vt:i4>26</vt:i4>
      </vt:variant>
      <vt:variant>
        <vt:i4>0</vt:i4>
      </vt:variant>
      <vt:variant>
        <vt:i4>5</vt:i4>
      </vt:variant>
      <vt:variant>
        <vt:lpwstr/>
      </vt:variant>
      <vt:variant>
        <vt:lpwstr>_Toc349210323</vt:lpwstr>
      </vt:variant>
      <vt:variant>
        <vt:i4>1245240</vt:i4>
      </vt:variant>
      <vt:variant>
        <vt:i4>20</vt:i4>
      </vt:variant>
      <vt:variant>
        <vt:i4>0</vt:i4>
      </vt:variant>
      <vt:variant>
        <vt:i4>5</vt:i4>
      </vt:variant>
      <vt:variant>
        <vt:lpwstr/>
      </vt:variant>
      <vt:variant>
        <vt:lpwstr>_Toc349210322</vt:lpwstr>
      </vt:variant>
      <vt:variant>
        <vt:i4>1245240</vt:i4>
      </vt:variant>
      <vt:variant>
        <vt:i4>14</vt:i4>
      </vt:variant>
      <vt:variant>
        <vt:i4>0</vt:i4>
      </vt:variant>
      <vt:variant>
        <vt:i4>5</vt:i4>
      </vt:variant>
      <vt:variant>
        <vt:lpwstr/>
      </vt:variant>
      <vt:variant>
        <vt:lpwstr>_Toc349210321</vt:lpwstr>
      </vt:variant>
      <vt:variant>
        <vt:i4>1245240</vt:i4>
      </vt:variant>
      <vt:variant>
        <vt:i4>8</vt:i4>
      </vt:variant>
      <vt:variant>
        <vt:i4>0</vt:i4>
      </vt:variant>
      <vt:variant>
        <vt:i4>5</vt:i4>
      </vt:variant>
      <vt:variant>
        <vt:lpwstr/>
      </vt:variant>
      <vt:variant>
        <vt:lpwstr>_Toc349210320</vt:lpwstr>
      </vt:variant>
      <vt:variant>
        <vt:i4>1048632</vt:i4>
      </vt:variant>
      <vt:variant>
        <vt:i4>2</vt:i4>
      </vt:variant>
      <vt:variant>
        <vt:i4>0</vt:i4>
      </vt:variant>
      <vt:variant>
        <vt:i4>5</vt:i4>
      </vt:variant>
      <vt:variant>
        <vt:lpwstr/>
      </vt:variant>
      <vt:variant>
        <vt:lpwstr>_Toc349210319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creator>Romológia</dc:creator>
  <cp:lastModifiedBy>Polgármesteri Hivatal</cp:lastModifiedBy>
  <cp:revision>7</cp:revision>
  <cp:lastPrinted>2013-11-13T12:51:00Z</cp:lastPrinted>
  <dcterms:created xsi:type="dcterms:W3CDTF">2013-07-22T12:55:00Z</dcterms:created>
  <dcterms:modified xsi:type="dcterms:W3CDTF">2013-11-13T12:54:00Z</dcterms:modified>
</cp:coreProperties>
</file>